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B" w:rsidRPr="00D269D3" w:rsidRDefault="00FD6050">
      <w:pPr>
        <w:pStyle w:val="Heading1"/>
        <w:spacing w:before="78"/>
        <w:ind w:left="0" w:right="253"/>
        <w:jc w:val="right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t>Образац 3</w:t>
      </w:r>
      <w:r w:rsidR="00C35FE0" w:rsidRPr="00D269D3">
        <w:rPr>
          <w:rFonts w:ascii="Garamond" w:hAnsi="Garamond"/>
          <w:noProof/>
        </w:rPr>
        <w:t xml:space="preserve"> В</w:t>
      </w:r>
    </w:p>
    <w:p w:rsidR="00BD6F0B" w:rsidRPr="00D269D3" w:rsidRDefault="00C35FE0">
      <w:pPr>
        <w:spacing w:before="179"/>
        <w:ind w:left="220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В) ГРУПАЦИЈА ТЕХНИЧКО-ТЕХНОЛОШКИХ НАУКА</w:t>
      </w:r>
    </w:p>
    <w:p w:rsidR="00BD6F0B" w:rsidRPr="00D269D3" w:rsidRDefault="00BD6F0B">
      <w:pPr>
        <w:pStyle w:val="BodyText"/>
        <w:jc w:val="left"/>
        <w:rPr>
          <w:rFonts w:ascii="Garamond" w:hAnsi="Garamond"/>
          <w:b/>
          <w:noProof/>
        </w:rPr>
      </w:pPr>
    </w:p>
    <w:p w:rsidR="00BD6F0B" w:rsidRPr="00D269D3" w:rsidRDefault="00C35FE0">
      <w:pPr>
        <w:spacing w:before="152"/>
        <w:ind w:left="2205" w:right="1487"/>
        <w:jc w:val="center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С А Ж Е Т А К</w:t>
      </w:r>
    </w:p>
    <w:p w:rsidR="00BD6F0B" w:rsidRPr="00D269D3" w:rsidRDefault="00C35FE0">
      <w:pPr>
        <w:spacing w:before="17" w:line="261" w:lineRule="auto"/>
        <w:ind w:left="2205" w:right="1490"/>
        <w:jc w:val="center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РЕФЕРАТА КОМИСИЈЕ O ПРИЈАВЉЕНИМ КАНДИДАТИМА ЗА ИЗБОР У ЗВАЊЕ</w:t>
      </w:r>
    </w:p>
    <w:p w:rsidR="00BD6F0B" w:rsidRPr="00D269D3" w:rsidRDefault="00BD6F0B">
      <w:pPr>
        <w:pStyle w:val="BodyText"/>
        <w:jc w:val="left"/>
        <w:rPr>
          <w:rFonts w:ascii="Garamond" w:hAnsi="Garamond"/>
          <w:b/>
          <w:noProof/>
        </w:rPr>
      </w:pPr>
    </w:p>
    <w:p w:rsidR="00BD6F0B" w:rsidRPr="00D269D3" w:rsidRDefault="00BD6F0B">
      <w:pPr>
        <w:pStyle w:val="BodyText"/>
        <w:spacing w:before="9"/>
        <w:jc w:val="left"/>
        <w:rPr>
          <w:rFonts w:ascii="Garamond" w:hAnsi="Garamond"/>
          <w:b/>
          <w:noProof/>
        </w:rPr>
      </w:pPr>
    </w:p>
    <w:p w:rsidR="00BD6F0B" w:rsidRPr="00D269D3" w:rsidRDefault="00C35FE0">
      <w:pPr>
        <w:spacing w:after="19"/>
        <w:ind w:left="2205" w:right="1487"/>
        <w:jc w:val="center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I - О КОНКУРСУ</w:t>
      </w:r>
    </w:p>
    <w:p w:rsidR="00BD6F0B" w:rsidRPr="00D269D3" w:rsidRDefault="003F21D0">
      <w:pPr>
        <w:pStyle w:val="BodyText"/>
        <w:ind w:left="822"/>
        <w:jc w:val="left"/>
        <w:rPr>
          <w:rFonts w:ascii="Garamond" w:hAnsi="Garamond"/>
          <w:noProof/>
        </w:rPr>
      </w:pPr>
      <w:r>
        <w:rPr>
          <w:rFonts w:ascii="Garamond" w:hAnsi="Garamond"/>
          <w:noProof/>
          <w:lang w:eastAsia="zh-CN"/>
        </w:rPr>
      </w:r>
      <w:r>
        <w:rPr>
          <w:rFonts w:ascii="Garamond" w:hAnsi="Garamond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alt="" style="width:443.4pt;height:64.6pt;visibility:visible;mso-position-horizontal-relative:char;mso-position-vertical-relative:line" filled="f" strokeweight=".48pt">
            <v:textbox inset="0,0,0,0">
              <w:txbxContent>
                <w:p w:rsidR="009013D8" w:rsidRPr="00974C27" w:rsidRDefault="009013D8">
                  <w:pPr>
                    <w:spacing w:before="12"/>
                    <w:ind w:left="108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Назив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факултета</w:t>
                  </w:r>
                  <w:proofErr w:type="spellEnd"/>
                  <w:r w:rsidRPr="00974C27">
                    <w:rPr>
                      <w:sz w:val="20"/>
                    </w:rPr>
                    <w:t>:</w:t>
                  </w:r>
                  <w:r w:rsidRPr="00974C2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Факултет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организационих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наука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Универзитет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у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Београду</w:t>
                  </w:r>
                  <w:proofErr w:type="spellEnd"/>
                </w:p>
                <w:p w:rsidR="009013D8" w:rsidRPr="00FD6050" w:rsidRDefault="009013D8">
                  <w:pPr>
                    <w:spacing w:before="20"/>
                    <w:ind w:left="108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Ужа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научна</w:t>
                  </w:r>
                  <w:proofErr w:type="spellEnd"/>
                  <w:r w:rsidRPr="00974C27">
                    <w:rPr>
                      <w:sz w:val="20"/>
                    </w:rPr>
                    <w:t xml:space="preserve">, </w:t>
                  </w:r>
                  <w:proofErr w:type="spellStart"/>
                  <w:r w:rsidRPr="00974C27">
                    <w:rPr>
                      <w:sz w:val="20"/>
                    </w:rPr>
                    <w:t>односно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уметничка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област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="00FD6050">
                    <w:rPr>
                      <w:b/>
                      <w:sz w:val="20"/>
                    </w:rPr>
                    <w:t>Рачунарска</w:t>
                  </w:r>
                  <w:proofErr w:type="spellEnd"/>
                  <w:r w:rsidR="00FD605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FD6050">
                    <w:rPr>
                      <w:b/>
                      <w:sz w:val="20"/>
                    </w:rPr>
                    <w:t>статистика</w:t>
                  </w:r>
                  <w:proofErr w:type="spellEnd"/>
                </w:p>
                <w:p w:rsidR="009013D8" w:rsidRPr="00974C27" w:rsidRDefault="009013D8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Број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кандидата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који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се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бирају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r w:rsidRPr="00974C27">
                    <w:rPr>
                      <w:b/>
                      <w:sz w:val="20"/>
                    </w:rPr>
                    <w:t>1 (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један</w:t>
                  </w:r>
                  <w:proofErr w:type="spellEnd"/>
                  <w:r w:rsidRPr="00974C27">
                    <w:rPr>
                      <w:b/>
                      <w:sz w:val="20"/>
                    </w:rPr>
                    <w:t>)</w:t>
                  </w:r>
                </w:p>
                <w:p w:rsidR="009013D8" w:rsidRPr="00974C27" w:rsidRDefault="009013D8">
                  <w:pPr>
                    <w:spacing w:before="18"/>
                    <w:ind w:left="108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Број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пријављених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кандидата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r w:rsidRPr="00974C27">
                    <w:rPr>
                      <w:b/>
                      <w:sz w:val="20"/>
                    </w:rPr>
                    <w:t>1 (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један</w:t>
                  </w:r>
                  <w:proofErr w:type="spellEnd"/>
                  <w:r w:rsidRPr="00974C27">
                    <w:rPr>
                      <w:b/>
                      <w:sz w:val="20"/>
                    </w:rPr>
                    <w:t>)</w:t>
                  </w:r>
                </w:p>
                <w:p w:rsidR="009013D8" w:rsidRPr="006D4C7C" w:rsidRDefault="009013D8">
                  <w:pPr>
                    <w:spacing w:before="20"/>
                    <w:ind w:left="108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Имена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пријављених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кандидата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="006D4C7C">
                    <w:rPr>
                      <w:b/>
                      <w:sz w:val="20"/>
                    </w:rPr>
                    <w:t>Aлександар</w:t>
                  </w:r>
                  <w:proofErr w:type="spellEnd"/>
                  <w:r w:rsidR="006D4C7C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6D4C7C">
                    <w:rPr>
                      <w:b/>
                      <w:sz w:val="20"/>
                    </w:rPr>
                    <w:t>Ђоковић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BD6F0B" w:rsidRPr="00D269D3" w:rsidRDefault="00BD6F0B">
      <w:pPr>
        <w:pStyle w:val="BodyText"/>
        <w:jc w:val="left"/>
        <w:rPr>
          <w:rFonts w:ascii="Garamond" w:hAnsi="Garamond"/>
          <w:b/>
          <w:noProof/>
        </w:rPr>
      </w:pPr>
    </w:p>
    <w:p w:rsidR="00BD6F0B" w:rsidRPr="00D269D3" w:rsidRDefault="00BD6F0B">
      <w:pPr>
        <w:pStyle w:val="BodyText"/>
        <w:spacing w:before="6"/>
        <w:jc w:val="left"/>
        <w:rPr>
          <w:rFonts w:ascii="Garamond" w:hAnsi="Garamond"/>
          <w:b/>
          <w:noProof/>
        </w:rPr>
      </w:pPr>
    </w:p>
    <w:p w:rsidR="00BD6F0B" w:rsidRPr="00D269D3" w:rsidRDefault="00C35FE0">
      <w:pPr>
        <w:ind w:left="2205" w:right="1483"/>
        <w:jc w:val="center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II - О КАНДИДАТИМА</w:t>
      </w:r>
    </w:p>
    <w:p w:rsidR="00BD6F0B" w:rsidRPr="00D269D3" w:rsidRDefault="00BD6F0B">
      <w:pPr>
        <w:pStyle w:val="BodyText"/>
        <w:spacing w:before="3"/>
        <w:jc w:val="left"/>
        <w:rPr>
          <w:rFonts w:ascii="Garamond" w:hAnsi="Garamond"/>
          <w:b/>
          <w:noProof/>
        </w:rPr>
      </w:pPr>
    </w:p>
    <w:p w:rsidR="00BD6F0B" w:rsidRPr="00D269D3" w:rsidRDefault="00C35FE0" w:rsidP="00763AB4">
      <w:pPr>
        <w:pStyle w:val="ListParagraph"/>
        <w:numPr>
          <w:ilvl w:val="0"/>
          <w:numId w:val="4"/>
        </w:numPr>
        <w:tabs>
          <w:tab w:val="left" w:pos="1181"/>
        </w:tabs>
        <w:spacing w:before="0" w:after="22"/>
        <w:ind w:hanging="241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- Основни биографски</w:t>
      </w:r>
      <w:r w:rsidRPr="00D269D3">
        <w:rPr>
          <w:rFonts w:ascii="Garamond" w:hAnsi="Garamond"/>
          <w:b/>
          <w:noProof/>
          <w:spacing w:val="-6"/>
          <w:sz w:val="20"/>
          <w:szCs w:val="20"/>
        </w:rPr>
        <w:t xml:space="preserve"> </w:t>
      </w:r>
      <w:r w:rsidRPr="00D269D3">
        <w:rPr>
          <w:rFonts w:ascii="Garamond" w:hAnsi="Garamond"/>
          <w:b/>
          <w:noProof/>
          <w:sz w:val="20"/>
          <w:szCs w:val="20"/>
        </w:rPr>
        <w:t>подаци</w:t>
      </w:r>
    </w:p>
    <w:p w:rsidR="00BD6F0B" w:rsidRPr="00D269D3" w:rsidRDefault="003F21D0">
      <w:pPr>
        <w:pStyle w:val="BodyText"/>
        <w:ind w:left="822"/>
        <w:jc w:val="left"/>
        <w:rPr>
          <w:rFonts w:ascii="Garamond" w:hAnsi="Garamond"/>
          <w:noProof/>
        </w:rPr>
      </w:pPr>
      <w:r>
        <w:rPr>
          <w:rFonts w:ascii="Garamond" w:hAnsi="Garamond"/>
          <w:noProof/>
          <w:lang w:eastAsia="zh-CN"/>
        </w:rPr>
      </w:r>
      <w:r>
        <w:rPr>
          <w:rFonts w:ascii="Garamond" w:hAnsi="Garamond"/>
          <w:noProof/>
          <w:lang w:eastAsia="zh-CN"/>
        </w:rPr>
        <w:pict>
          <v:shape id="Text Box 8" o:spid="_x0000_s1029" type="#_x0000_t202" alt="" style="width:443.4pt;height:64.6pt;visibility:visible;mso-position-horizontal-relative:char;mso-position-vertical-relative:line" filled="f" strokeweight=".48pt">
            <v:textbox inset="0,0,0,0">
              <w:txbxContent>
                <w:p w:rsidR="009013D8" w:rsidRPr="00974C27" w:rsidRDefault="009013D8" w:rsidP="00763AB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before="12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Име</w:t>
                  </w:r>
                  <w:proofErr w:type="spellEnd"/>
                  <w:r w:rsidRPr="00974C27">
                    <w:rPr>
                      <w:sz w:val="20"/>
                    </w:rPr>
                    <w:t xml:space="preserve">, </w:t>
                  </w:r>
                  <w:proofErr w:type="spellStart"/>
                  <w:r w:rsidRPr="00974C27">
                    <w:rPr>
                      <w:sz w:val="20"/>
                    </w:rPr>
                    <w:t>средње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име</w:t>
                  </w:r>
                  <w:proofErr w:type="spellEnd"/>
                  <w:r w:rsidRPr="00974C27">
                    <w:rPr>
                      <w:sz w:val="20"/>
                    </w:rPr>
                    <w:t xml:space="preserve"> и </w:t>
                  </w:r>
                  <w:proofErr w:type="spellStart"/>
                  <w:r w:rsidRPr="00974C27">
                    <w:rPr>
                      <w:sz w:val="20"/>
                    </w:rPr>
                    <w:t>презиме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="006D4C7C">
                    <w:rPr>
                      <w:b/>
                      <w:sz w:val="20"/>
                    </w:rPr>
                    <w:t>Александар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</w:t>
                  </w:r>
                  <w:r w:rsidR="00B46009">
                    <w:rPr>
                      <w:b/>
                      <w:sz w:val="20"/>
                    </w:rPr>
                    <w:t>(</w:t>
                  </w:r>
                  <w:proofErr w:type="spellStart"/>
                  <w:r w:rsidR="006D4C7C">
                    <w:rPr>
                      <w:b/>
                      <w:sz w:val="20"/>
                    </w:rPr>
                    <w:t>Милован</w:t>
                  </w:r>
                  <w:proofErr w:type="spellEnd"/>
                  <w:r w:rsidR="00B46009">
                    <w:rPr>
                      <w:b/>
                      <w:sz w:val="20"/>
                    </w:rPr>
                    <w:t>)</w:t>
                  </w:r>
                  <w:r w:rsidRPr="00974C2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6D4C7C">
                    <w:rPr>
                      <w:b/>
                      <w:sz w:val="20"/>
                    </w:rPr>
                    <w:t>Ђоковић</w:t>
                  </w:r>
                  <w:proofErr w:type="spellEnd"/>
                </w:p>
                <w:p w:rsidR="009013D8" w:rsidRPr="00974C27" w:rsidRDefault="009013D8" w:rsidP="00763AB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before="20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Датум</w:t>
                  </w:r>
                  <w:proofErr w:type="spellEnd"/>
                  <w:r w:rsidRPr="00974C27">
                    <w:rPr>
                      <w:sz w:val="20"/>
                    </w:rPr>
                    <w:t xml:space="preserve"> и </w:t>
                  </w:r>
                  <w:proofErr w:type="spellStart"/>
                  <w:r w:rsidRPr="00974C27">
                    <w:rPr>
                      <w:sz w:val="20"/>
                    </w:rPr>
                    <w:t>место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рођења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r w:rsidR="006D4C7C">
                    <w:rPr>
                      <w:b/>
                      <w:sz w:val="20"/>
                    </w:rPr>
                    <w:t>25</w:t>
                  </w:r>
                  <w:r w:rsidRPr="00974C27">
                    <w:rPr>
                      <w:b/>
                      <w:sz w:val="20"/>
                    </w:rPr>
                    <w:t>.0</w:t>
                  </w:r>
                  <w:r w:rsidR="006D4C7C">
                    <w:rPr>
                      <w:b/>
                      <w:sz w:val="20"/>
                    </w:rPr>
                    <w:t>3.1974</w:t>
                  </w:r>
                  <w:r w:rsidR="00A8782B">
                    <w:rPr>
                      <w:b/>
                      <w:sz w:val="20"/>
                    </w:rPr>
                    <w:t>.</w:t>
                  </w:r>
                  <w:r w:rsidRPr="00974C27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="006D4C7C">
                    <w:rPr>
                      <w:b/>
                      <w:sz w:val="20"/>
                    </w:rPr>
                    <w:t>Београд</w:t>
                  </w:r>
                  <w:proofErr w:type="spellEnd"/>
                </w:p>
                <w:p w:rsidR="009013D8" w:rsidRPr="00974C27" w:rsidRDefault="009013D8" w:rsidP="00763AB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before="17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Установа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где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је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запослен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Факултет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организационих</w:t>
                  </w:r>
                  <w:proofErr w:type="spellEnd"/>
                  <w:r w:rsidRPr="00974C27">
                    <w:rPr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наука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Универзитет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у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Београду</w:t>
                  </w:r>
                  <w:proofErr w:type="spellEnd"/>
                </w:p>
                <w:p w:rsidR="009013D8" w:rsidRPr="00974C27" w:rsidRDefault="009013D8" w:rsidP="00763AB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before="20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Звање</w:t>
                  </w:r>
                  <w:proofErr w:type="spellEnd"/>
                  <w:r w:rsidRPr="00974C27">
                    <w:rPr>
                      <w:sz w:val="20"/>
                    </w:rPr>
                    <w:t>/</w:t>
                  </w:r>
                  <w:proofErr w:type="spellStart"/>
                  <w:r w:rsidRPr="00974C27">
                    <w:rPr>
                      <w:sz w:val="20"/>
                    </w:rPr>
                    <w:t>радно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место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="006D4C7C">
                    <w:rPr>
                      <w:b/>
                      <w:sz w:val="20"/>
                    </w:rPr>
                    <w:t>Ванредни</w:t>
                  </w:r>
                  <w:proofErr w:type="spellEnd"/>
                  <w:r w:rsidR="006D4C7C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6D4C7C">
                    <w:rPr>
                      <w:b/>
                      <w:sz w:val="20"/>
                    </w:rPr>
                    <w:t>професор</w:t>
                  </w:r>
                  <w:proofErr w:type="spellEnd"/>
                </w:p>
                <w:p w:rsidR="009013D8" w:rsidRPr="00974C27" w:rsidRDefault="009013D8" w:rsidP="00763AB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before="17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Научна</w:t>
                  </w:r>
                  <w:proofErr w:type="spellEnd"/>
                  <w:r w:rsidRPr="00974C27">
                    <w:rPr>
                      <w:sz w:val="20"/>
                    </w:rPr>
                    <w:t xml:space="preserve">, </w:t>
                  </w:r>
                  <w:proofErr w:type="spellStart"/>
                  <w:r w:rsidRPr="00974C27">
                    <w:rPr>
                      <w:sz w:val="20"/>
                    </w:rPr>
                    <w:t>односно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уметничка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област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="00FD6050">
                    <w:rPr>
                      <w:b/>
                      <w:sz w:val="20"/>
                    </w:rPr>
                    <w:t>Рачунарска</w:t>
                  </w:r>
                  <w:proofErr w:type="spellEnd"/>
                  <w:r w:rsidR="00FD605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FD6050">
                    <w:rPr>
                      <w:b/>
                      <w:sz w:val="20"/>
                    </w:rPr>
                    <w:t>статистика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BD6F0B" w:rsidRPr="00D269D3" w:rsidRDefault="00BD6F0B">
      <w:pPr>
        <w:pStyle w:val="BodyText"/>
        <w:spacing w:before="10"/>
        <w:jc w:val="left"/>
        <w:rPr>
          <w:rFonts w:ascii="Garamond" w:hAnsi="Garamond"/>
          <w:b/>
          <w:noProof/>
        </w:rPr>
      </w:pPr>
    </w:p>
    <w:p w:rsidR="00BD6F0B" w:rsidRPr="00D269D3" w:rsidRDefault="00C35FE0" w:rsidP="00763AB4">
      <w:pPr>
        <w:pStyle w:val="ListParagraph"/>
        <w:numPr>
          <w:ilvl w:val="0"/>
          <w:numId w:val="4"/>
        </w:numPr>
        <w:tabs>
          <w:tab w:val="left" w:pos="1181"/>
        </w:tabs>
        <w:spacing w:before="91" w:after="22"/>
        <w:ind w:hanging="241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- Стручна биографија, дипломе и звања</w:t>
      </w:r>
    </w:p>
    <w:p w:rsidR="00BD6F0B" w:rsidRPr="00D269D3" w:rsidRDefault="003F21D0">
      <w:pPr>
        <w:pStyle w:val="BodyText"/>
        <w:ind w:left="822"/>
        <w:jc w:val="left"/>
        <w:rPr>
          <w:rFonts w:ascii="Garamond" w:hAnsi="Garamond"/>
          <w:noProof/>
        </w:rPr>
      </w:pPr>
      <w:r>
        <w:rPr>
          <w:rFonts w:ascii="Garamond" w:hAnsi="Garamond"/>
          <w:noProof/>
          <w:lang w:eastAsia="zh-CN"/>
        </w:rPr>
      </w:r>
      <w:r>
        <w:rPr>
          <w:rFonts w:ascii="Garamond" w:hAnsi="Garamond"/>
          <w:noProof/>
          <w:lang w:eastAsia="zh-CN"/>
        </w:rPr>
        <w:pict>
          <v:shape id="Text Box 7" o:spid="_x0000_s1028" type="#_x0000_t202" alt="" style="width:443.4pt;height:289.25pt;visibility:visible;mso-position-horizontal-relative:char;mso-position-vertical-relative:line" filled="f" strokeweight=".48pt">
            <v:textbox inset="0,0,0,0">
              <w:txbxContent>
                <w:p w:rsidR="009013D8" w:rsidRPr="00974C27" w:rsidRDefault="009013D8">
                  <w:pPr>
                    <w:spacing w:before="12"/>
                    <w:ind w:left="108"/>
                    <w:rPr>
                      <w:i/>
                      <w:sz w:val="20"/>
                    </w:rPr>
                  </w:pPr>
                  <w:r w:rsidRPr="00974C27"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Основне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студије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>:</w:t>
                  </w:r>
                </w:p>
                <w:p w:rsidR="009013D8" w:rsidRPr="00974C27" w:rsidRDefault="009013D8" w:rsidP="00763AB4">
                  <w:pPr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20"/>
                    <w:ind w:left="223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Назив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установе</w:t>
                  </w:r>
                  <w:proofErr w:type="spellEnd"/>
                  <w:r w:rsidRPr="00974C27">
                    <w:rPr>
                      <w:sz w:val="20"/>
                    </w:rPr>
                    <w:t>:</w:t>
                  </w:r>
                  <w:r w:rsidRPr="00974C2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Факултет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организационих</w:t>
                  </w:r>
                  <w:proofErr w:type="spellEnd"/>
                  <w:r w:rsidRPr="00974C27">
                    <w:rPr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наука</w:t>
                  </w:r>
                  <w:proofErr w:type="spellEnd"/>
                  <w:r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Универзитет</w:t>
                  </w:r>
                  <w:proofErr w:type="spellEnd"/>
                  <w:r w:rsidRPr="00974C27">
                    <w:rPr>
                      <w:b/>
                      <w:sz w:val="20"/>
                    </w:rPr>
                    <w:t xml:space="preserve"> у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Београду</w:t>
                  </w:r>
                  <w:proofErr w:type="spellEnd"/>
                </w:p>
                <w:p w:rsidR="009013D8" w:rsidRPr="00974C27" w:rsidRDefault="009013D8" w:rsidP="00763AB4">
                  <w:pPr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/>
                    <w:ind w:left="223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Место</w:t>
                  </w:r>
                  <w:proofErr w:type="spellEnd"/>
                  <w:r w:rsidRPr="00974C27">
                    <w:rPr>
                      <w:sz w:val="20"/>
                    </w:rPr>
                    <w:t xml:space="preserve"> и </w:t>
                  </w:r>
                  <w:proofErr w:type="spellStart"/>
                  <w:r w:rsidRPr="00974C27">
                    <w:rPr>
                      <w:sz w:val="20"/>
                    </w:rPr>
                    <w:t>година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завршетка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Београд</w:t>
                  </w:r>
                  <w:proofErr w:type="spellEnd"/>
                  <w:r w:rsidRPr="00974C27">
                    <w:rPr>
                      <w:b/>
                      <w:sz w:val="20"/>
                    </w:rPr>
                    <w:t>,</w:t>
                  </w:r>
                  <w:r w:rsidRPr="00974C27">
                    <w:rPr>
                      <w:b/>
                      <w:spacing w:val="4"/>
                      <w:sz w:val="20"/>
                    </w:rPr>
                    <w:t xml:space="preserve"> </w:t>
                  </w:r>
                  <w:r w:rsidR="006D4C7C">
                    <w:rPr>
                      <w:b/>
                      <w:sz w:val="20"/>
                    </w:rPr>
                    <w:t>2005</w:t>
                  </w:r>
                  <w:r w:rsidRPr="00974C27">
                    <w:rPr>
                      <w:b/>
                      <w:sz w:val="20"/>
                    </w:rPr>
                    <w:t>.</w:t>
                  </w:r>
                </w:p>
                <w:p w:rsidR="009013D8" w:rsidRPr="00974C27" w:rsidRDefault="009013D8" w:rsidP="00FD6050">
                  <w:pPr>
                    <w:tabs>
                      <w:tab w:val="left" w:pos="224"/>
                    </w:tabs>
                    <w:spacing w:before="17"/>
                    <w:ind w:left="223"/>
                    <w:rPr>
                      <w:b/>
                      <w:sz w:val="20"/>
                    </w:rPr>
                  </w:pPr>
                </w:p>
                <w:p w:rsidR="009013D8" w:rsidRPr="00974C27" w:rsidRDefault="009013D8">
                  <w:pPr>
                    <w:spacing w:before="20"/>
                    <w:ind w:left="108"/>
                    <w:rPr>
                      <w:i/>
                      <w:sz w:val="20"/>
                    </w:rPr>
                  </w:pPr>
                  <w:r w:rsidRPr="00974C27"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Докторат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>:</w:t>
                  </w:r>
                </w:p>
                <w:p w:rsidR="009013D8" w:rsidRPr="00974C27" w:rsidRDefault="009013D8" w:rsidP="00763AB4">
                  <w:pPr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/>
                    <w:ind w:left="223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Назив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установе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Pr="00171C30">
                    <w:rPr>
                      <w:b/>
                      <w:sz w:val="20"/>
                    </w:rPr>
                    <w:t>Факултет</w:t>
                  </w:r>
                  <w:proofErr w:type="spellEnd"/>
                  <w:r w:rsidRPr="00171C3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171C30">
                    <w:rPr>
                      <w:b/>
                      <w:sz w:val="20"/>
                    </w:rPr>
                    <w:t>организационих</w:t>
                  </w:r>
                  <w:proofErr w:type="spellEnd"/>
                  <w:r w:rsidRPr="00171C3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171C30">
                    <w:rPr>
                      <w:b/>
                      <w:sz w:val="20"/>
                    </w:rPr>
                    <w:t>наука</w:t>
                  </w:r>
                  <w:proofErr w:type="spellEnd"/>
                  <w:r w:rsidRPr="00171C3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171C30">
                    <w:rPr>
                      <w:b/>
                      <w:sz w:val="20"/>
                    </w:rPr>
                    <w:t>Универзитет</w:t>
                  </w:r>
                  <w:proofErr w:type="spellEnd"/>
                  <w:r w:rsidRPr="00171C30">
                    <w:rPr>
                      <w:b/>
                      <w:sz w:val="20"/>
                    </w:rPr>
                    <w:t xml:space="preserve"> у </w:t>
                  </w:r>
                  <w:proofErr w:type="spellStart"/>
                  <w:r w:rsidRPr="00171C30">
                    <w:rPr>
                      <w:b/>
                      <w:sz w:val="20"/>
                    </w:rPr>
                    <w:t>Београду</w:t>
                  </w:r>
                  <w:proofErr w:type="spellEnd"/>
                </w:p>
                <w:p w:rsidR="009013D8" w:rsidRPr="00974C27" w:rsidRDefault="009013D8" w:rsidP="00763AB4">
                  <w:pPr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20"/>
                    <w:ind w:left="223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Место</w:t>
                  </w:r>
                  <w:proofErr w:type="spellEnd"/>
                  <w:r w:rsidRPr="00974C27">
                    <w:rPr>
                      <w:sz w:val="20"/>
                    </w:rPr>
                    <w:t xml:space="preserve"> и </w:t>
                  </w:r>
                  <w:proofErr w:type="spellStart"/>
                  <w:r w:rsidRPr="00974C27">
                    <w:rPr>
                      <w:sz w:val="20"/>
                    </w:rPr>
                    <w:t>година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одбране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proofErr w:type="spellStart"/>
                  <w:r w:rsidRPr="00974C27">
                    <w:rPr>
                      <w:b/>
                      <w:sz w:val="20"/>
                    </w:rPr>
                    <w:t>Београд</w:t>
                  </w:r>
                  <w:proofErr w:type="spellEnd"/>
                  <w:r w:rsidRPr="00974C27">
                    <w:rPr>
                      <w:b/>
                      <w:sz w:val="20"/>
                    </w:rPr>
                    <w:t>,</w:t>
                  </w:r>
                  <w:r w:rsidRPr="00974C27">
                    <w:rPr>
                      <w:b/>
                      <w:spacing w:val="2"/>
                      <w:sz w:val="20"/>
                    </w:rPr>
                    <w:t xml:space="preserve"> </w:t>
                  </w:r>
                  <w:r w:rsidR="006D4C7C">
                    <w:rPr>
                      <w:b/>
                      <w:sz w:val="20"/>
                    </w:rPr>
                    <w:t>2013</w:t>
                  </w:r>
                  <w:r w:rsidRPr="00974C27">
                    <w:rPr>
                      <w:b/>
                      <w:sz w:val="20"/>
                    </w:rPr>
                    <w:t>.</w:t>
                  </w:r>
                </w:p>
                <w:p w:rsidR="009013D8" w:rsidRPr="00974C27" w:rsidRDefault="006D4C7C" w:rsidP="00763AB4">
                  <w:pPr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proofErr w:type="spellStart"/>
                  <w:r w:rsidR="00877D74">
                    <w:rPr>
                      <w:sz w:val="20"/>
                    </w:rPr>
                    <w:t>Наслов</w:t>
                  </w:r>
                  <w:proofErr w:type="spellEnd"/>
                  <w:r w:rsidR="00877D74">
                    <w:rPr>
                      <w:sz w:val="20"/>
                    </w:rPr>
                    <w:t xml:space="preserve"> </w:t>
                  </w:r>
                  <w:proofErr w:type="spellStart"/>
                  <w:r w:rsidR="00877D74">
                    <w:rPr>
                      <w:sz w:val="20"/>
                    </w:rPr>
                    <w:t>дисертације</w:t>
                  </w:r>
                  <w:proofErr w:type="spellEnd"/>
                  <w:r w:rsidR="00877D74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0"/>
                    </w:rPr>
                    <w:t>Структурна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корелациона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анализа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у </w:t>
                  </w:r>
                  <w:proofErr w:type="spellStart"/>
                  <w:r>
                    <w:rPr>
                      <w:b/>
                      <w:sz w:val="20"/>
                    </w:rPr>
                    <w:t>интерпретацији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векторских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коефицијената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корелације</w:t>
                  </w:r>
                  <w:proofErr w:type="spellEnd"/>
                </w:p>
                <w:p w:rsidR="009013D8" w:rsidRPr="007E6C10" w:rsidRDefault="009013D8" w:rsidP="00763AB4">
                  <w:pPr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20"/>
                    <w:ind w:left="223"/>
                    <w:rPr>
                      <w:b/>
                      <w:sz w:val="20"/>
                    </w:rPr>
                  </w:pPr>
                  <w:proofErr w:type="spellStart"/>
                  <w:r w:rsidRPr="00974C27">
                    <w:rPr>
                      <w:sz w:val="20"/>
                    </w:rPr>
                    <w:t>Ужа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научна</w:t>
                  </w:r>
                  <w:proofErr w:type="spellEnd"/>
                  <w:r w:rsidRPr="00974C27">
                    <w:rPr>
                      <w:sz w:val="20"/>
                    </w:rPr>
                    <w:t xml:space="preserve">, </w:t>
                  </w:r>
                  <w:proofErr w:type="spellStart"/>
                  <w:r w:rsidRPr="00974C27">
                    <w:rPr>
                      <w:sz w:val="20"/>
                    </w:rPr>
                    <w:t>односно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уметничка</w:t>
                  </w:r>
                  <w:proofErr w:type="spellEnd"/>
                  <w:r w:rsidRPr="00974C27">
                    <w:rPr>
                      <w:sz w:val="20"/>
                    </w:rPr>
                    <w:t xml:space="preserve"> </w:t>
                  </w:r>
                  <w:proofErr w:type="spellStart"/>
                  <w:r w:rsidRPr="00974C27">
                    <w:rPr>
                      <w:sz w:val="20"/>
                    </w:rPr>
                    <w:t>област</w:t>
                  </w:r>
                  <w:proofErr w:type="spellEnd"/>
                  <w:r w:rsidRPr="00974C27">
                    <w:rPr>
                      <w:sz w:val="20"/>
                    </w:rPr>
                    <w:t xml:space="preserve">: </w:t>
                  </w:r>
                  <w:r w:rsidR="00877D74" w:rsidRPr="006D4C7C">
                    <w:rPr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>Рачунарска статистика</w:t>
                  </w:r>
                </w:p>
                <w:p w:rsidR="009013D8" w:rsidRPr="00974C27" w:rsidRDefault="009013D8" w:rsidP="00FD6050">
                  <w:pPr>
                    <w:tabs>
                      <w:tab w:val="left" w:pos="224"/>
                    </w:tabs>
                    <w:spacing w:before="20"/>
                    <w:ind w:left="223"/>
                    <w:rPr>
                      <w:b/>
                      <w:sz w:val="20"/>
                    </w:rPr>
                  </w:pPr>
                </w:p>
                <w:p w:rsidR="009013D8" w:rsidRPr="00974C27" w:rsidRDefault="009013D8">
                  <w:pPr>
                    <w:spacing w:before="17"/>
                    <w:ind w:left="108"/>
                    <w:rPr>
                      <w:i/>
                      <w:sz w:val="20"/>
                    </w:rPr>
                  </w:pPr>
                  <w:r w:rsidRPr="00974C27"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Досадашњи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избори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 xml:space="preserve"> у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наставна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 xml:space="preserve"> и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научна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974C27">
                    <w:rPr>
                      <w:i/>
                      <w:sz w:val="20"/>
                      <w:u w:val="single"/>
                    </w:rPr>
                    <w:t>звања</w:t>
                  </w:r>
                  <w:proofErr w:type="spellEnd"/>
                  <w:r w:rsidRPr="00974C27">
                    <w:rPr>
                      <w:i/>
                      <w:sz w:val="20"/>
                      <w:u w:val="single"/>
                    </w:rPr>
                    <w:t>:</w:t>
                  </w:r>
                </w:p>
                <w:p w:rsidR="00AD7753" w:rsidRDefault="006D4C7C" w:rsidP="00763AB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 w:line="261" w:lineRule="auto"/>
                    <w:ind w:right="477" w:hanging="51"/>
                    <w:jc w:val="left"/>
                  </w:pPr>
                  <w:r>
                    <w:t>2007</w:t>
                  </w:r>
                  <w:r w:rsidR="009013D8" w:rsidRPr="00974C27">
                    <w:t xml:space="preserve">. </w:t>
                  </w:r>
                  <w:proofErr w:type="spellStart"/>
                  <w:r w:rsidR="009013D8" w:rsidRPr="00974C27">
                    <w:t>године</w:t>
                  </w:r>
                  <w:proofErr w:type="spellEnd"/>
                  <w:r w:rsidR="009013D8" w:rsidRPr="00974C27">
                    <w:t xml:space="preserve"> –</w:t>
                  </w:r>
                  <w:bookmarkStart w:id="0" w:name="_Hlk72407112"/>
                  <w:r w:rsidR="009013D8" w:rsidRPr="00974C27">
                    <w:t xml:space="preserve"> </w:t>
                  </w:r>
                  <w:proofErr w:type="spellStart"/>
                  <w:r w:rsidR="009013D8" w:rsidRPr="007E6C10">
                    <w:rPr>
                      <w:b/>
                    </w:rPr>
                    <w:t>сарадник</w:t>
                  </w:r>
                  <w:proofErr w:type="spellEnd"/>
                  <w:r w:rsidR="009013D8" w:rsidRPr="007E6C10">
                    <w:rPr>
                      <w:b/>
                    </w:rPr>
                    <w:t xml:space="preserve"> у </w:t>
                  </w:r>
                  <w:proofErr w:type="spellStart"/>
                  <w:r w:rsidR="009013D8" w:rsidRPr="007E6C10">
                    <w:rPr>
                      <w:b/>
                    </w:rPr>
                    <w:t>настави</w:t>
                  </w:r>
                  <w:proofErr w:type="spellEnd"/>
                  <w:r w:rsidR="009013D8" w:rsidRPr="00974C27">
                    <w:t xml:space="preserve"> </w:t>
                  </w:r>
                  <w:proofErr w:type="spellStart"/>
                  <w:r w:rsidR="009013D8" w:rsidRPr="00974C27">
                    <w:t>за</w:t>
                  </w:r>
                  <w:proofErr w:type="spellEnd"/>
                  <w:r w:rsidR="009013D8" w:rsidRPr="00974C27">
                    <w:t xml:space="preserve"> </w:t>
                  </w:r>
                  <w:proofErr w:type="spellStart"/>
                  <w:r w:rsidR="009013D8" w:rsidRPr="00974C27">
                    <w:t>ужу</w:t>
                  </w:r>
                  <w:proofErr w:type="spellEnd"/>
                  <w:r w:rsidR="009013D8" w:rsidRPr="00974C27">
                    <w:t xml:space="preserve"> </w:t>
                  </w:r>
                  <w:proofErr w:type="spellStart"/>
                  <w:r w:rsidR="009013D8" w:rsidRPr="00974C27">
                    <w:t>научну</w:t>
                  </w:r>
                  <w:proofErr w:type="spellEnd"/>
                  <w:r w:rsidR="009013D8" w:rsidRPr="00974C27">
                    <w:t xml:space="preserve"> </w:t>
                  </w:r>
                  <w:proofErr w:type="spellStart"/>
                  <w:r w:rsidR="009013D8" w:rsidRPr="00974C27">
                    <w:t>област</w:t>
                  </w:r>
                  <w:proofErr w:type="spellEnd"/>
                  <w:r w:rsidR="009013D8" w:rsidRPr="00974C27">
                    <w:t xml:space="preserve"> </w:t>
                  </w:r>
                  <w:proofErr w:type="spellStart"/>
                  <w:r w:rsidR="00AD7753">
                    <w:t>Рачунарска</w:t>
                  </w:r>
                  <w:proofErr w:type="spellEnd"/>
                  <w:r w:rsidR="00AD7753">
                    <w:t xml:space="preserve"> </w:t>
                  </w:r>
                  <w:proofErr w:type="spellStart"/>
                  <w:r w:rsidR="00AD7753">
                    <w:t>статистика</w:t>
                  </w:r>
                  <w:proofErr w:type="spellEnd"/>
                  <w:r w:rsidR="009013D8" w:rsidRPr="007E6C10">
                    <w:t xml:space="preserve"> </w:t>
                  </w:r>
                </w:p>
                <w:p w:rsidR="009013D8" w:rsidRDefault="00AD7753" w:rsidP="00AD7753">
                  <w:pPr>
                    <w:pStyle w:val="BodyText"/>
                    <w:tabs>
                      <w:tab w:val="left" w:pos="224"/>
                    </w:tabs>
                    <w:spacing w:before="17" w:line="261" w:lineRule="auto"/>
                    <w:ind w:left="158" w:right="477"/>
                    <w:jc w:val="left"/>
                  </w:pPr>
                  <w:proofErr w:type="spellStart"/>
                  <w:r>
                    <w:t>Факултет</w:t>
                  </w:r>
                  <w:proofErr w:type="spellEnd"/>
                  <w:r w:rsidR="009013D8" w:rsidRPr="00974C27">
                    <w:t xml:space="preserve"> </w:t>
                  </w:r>
                  <w:proofErr w:type="spellStart"/>
                  <w:r w:rsidR="009013D8" w:rsidRPr="00974C27">
                    <w:t>организационих</w:t>
                  </w:r>
                  <w:proofErr w:type="spellEnd"/>
                  <w:r w:rsidR="009013D8" w:rsidRPr="00974C27">
                    <w:t xml:space="preserve"> </w:t>
                  </w:r>
                  <w:proofErr w:type="spellStart"/>
                  <w:r w:rsidR="009013D8" w:rsidRPr="00974C27">
                    <w:t>наука</w:t>
                  </w:r>
                  <w:proofErr w:type="spellEnd"/>
                  <w:r w:rsidR="009013D8" w:rsidRPr="00974C27">
                    <w:t xml:space="preserve">, </w:t>
                  </w:r>
                  <w:proofErr w:type="spellStart"/>
                  <w:r w:rsidR="009013D8" w:rsidRPr="00974C27">
                    <w:t>Универзитет</w:t>
                  </w:r>
                  <w:proofErr w:type="spellEnd"/>
                  <w:r w:rsidR="009013D8" w:rsidRPr="00974C27">
                    <w:t xml:space="preserve"> у</w:t>
                  </w:r>
                  <w:r w:rsidR="009013D8" w:rsidRPr="007E6C10">
                    <w:t xml:space="preserve"> </w:t>
                  </w:r>
                  <w:proofErr w:type="spellStart"/>
                  <w:r w:rsidR="009013D8" w:rsidRPr="00974C27">
                    <w:t>Београду</w:t>
                  </w:r>
                  <w:bookmarkEnd w:id="0"/>
                  <w:proofErr w:type="spellEnd"/>
                </w:p>
                <w:p w:rsidR="00AD7753" w:rsidRDefault="006D4C7C" w:rsidP="00763AB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 w:line="261" w:lineRule="auto"/>
                    <w:ind w:right="1302" w:hanging="51"/>
                    <w:jc w:val="left"/>
                  </w:pPr>
                  <w:r>
                    <w:t>2009</w:t>
                  </w:r>
                  <w:r w:rsidR="00AD7753" w:rsidRPr="00AD7753">
                    <w:t xml:space="preserve">. </w:t>
                  </w:r>
                  <w:proofErr w:type="spellStart"/>
                  <w:r w:rsidR="00AD7753" w:rsidRPr="00AD7753">
                    <w:t>године</w:t>
                  </w:r>
                  <w:proofErr w:type="spellEnd"/>
                  <w:r w:rsidR="00AD7753" w:rsidRPr="00AD7753">
                    <w:t xml:space="preserve"> – </w:t>
                  </w:r>
                  <w:proofErr w:type="spellStart"/>
                  <w:r>
                    <w:rPr>
                      <w:b/>
                    </w:rPr>
                    <w:t>асистент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 w:rsidRPr="00AD7753">
                    <w:t>за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 w:rsidRPr="00AD7753">
                    <w:t>ужу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 w:rsidRPr="00AD7753">
                    <w:t>научну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 w:rsidRPr="00AD7753">
                    <w:t>област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 w:rsidRPr="00AD7753">
                    <w:t>Рачунарска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 w:rsidRPr="00AD7753">
                    <w:t>статистика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>
                    <w:t>Факултет</w:t>
                  </w:r>
                  <w:proofErr w:type="spellEnd"/>
                  <w:r w:rsidR="00AD7753" w:rsidRPr="00974C27">
                    <w:t xml:space="preserve"> </w:t>
                  </w:r>
                  <w:proofErr w:type="spellStart"/>
                  <w:r w:rsidR="00AD7753" w:rsidRPr="00974C27">
                    <w:t>организационих</w:t>
                  </w:r>
                  <w:proofErr w:type="spellEnd"/>
                  <w:r w:rsidR="00AD7753" w:rsidRPr="00974C27">
                    <w:t xml:space="preserve"> </w:t>
                  </w:r>
                  <w:proofErr w:type="spellStart"/>
                  <w:r w:rsidR="00AD7753" w:rsidRPr="00974C27">
                    <w:t>наука</w:t>
                  </w:r>
                  <w:proofErr w:type="spellEnd"/>
                  <w:r w:rsidR="00AD7753" w:rsidRPr="00974C27">
                    <w:t xml:space="preserve">, </w:t>
                  </w:r>
                  <w:proofErr w:type="spellStart"/>
                  <w:r w:rsidR="00AD7753" w:rsidRPr="00974C27">
                    <w:t>Универзитет</w:t>
                  </w:r>
                  <w:proofErr w:type="spellEnd"/>
                  <w:r w:rsidR="00AD7753" w:rsidRPr="00974C27">
                    <w:t xml:space="preserve"> у</w:t>
                  </w:r>
                  <w:r w:rsidR="00AD7753" w:rsidRPr="007E6C10">
                    <w:t xml:space="preserve"> </w:t>
                  </w:r>
                  <w:proofErr w:type="spellStart"/>
                  <w:r w:rsidR="00AD7753" w:rsidRPr="00974C27">
                    <w:t>Београду</w:t>
                  </w:r>
                  <w:proofErr w:type="spellEnd"/>
                  <w:r w:rsidR="00AD7753" w:rsidRPr="00AD7753">
                    <w:t xml:space="preserve"> </w:t>
                  </w:r>
                </w:p>
                <w:p w:rsidR="009013D8" w:rsidRPr="006D4C7C" w:rsidRDefault="006D4C7C" w:rsidP="00763AB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 w:line="261" w:lineRule="auto"/>
                    <w:ind w:right="1302" w:hanging="51"/>
                    <w:jc w:val="left"/>
                  </w:pPr>
                  <w:r>
                    <w:t>2014</w:t>
                  </w:r>
                  <w:r w:rsidR="009013D8" w:rsidRPr="00AD7753">
                    <w:t xml:space="preserve">. </w:t>
                  </w:r>
                  <w:proofErr w:type="spellStart"/>
                  <w:r w:rsidR="009013D8" w:rsidRPr="00AD7753">
                    <w:t>године</w:t>
                  </w:r>
                  <w:proofErr w:type="spellEnd"/>
                  <w:r w:rsidR="009013D8" w:rsidRPr="00AD7753">
                    <w:t xml:space="preserve"> – </w:t>
                  </w:r>
                  <w:proofErr w:type="spellStart"/>
                  <w:r>
                    <w:rPr>
                      <w:b/>
                    </w:rPr>
                    <w:t>доцент</w:t>
                  </w:r>
                  <w:proofErr w:type="spellEnd"/>
                  <w:r w:rsidR="009013D8" w:rsidRPr="00AD7753">
                    <w:t xml:space="preserve"> </w:t>
                  </w:r>
                  <w:proofErr w:type="spellStart"/>
                  <w:r w:rsidR="009013D8" w:rsidRPr="00AD7753">
                    <w:t>за</w:t>
                  </w:r>
                  <w:proofErr w:type="spellEnd"/>
                  <w:r w:rsidR="009013D8" w:rsidRPr="00AD7753">
                    <w:t xml:space="preserve"> </w:t>
                  </w:r>
                  <w:proofErr w:type="spellStart"/>
                  <w:r w:rsidR="009013D8" w:rsidRPr="00AD7753">
                    <w:t>ужу</w:t>
                  </w:r>
                  <w:proofErr w:type="spellEnd"/>
                  <w:r w:rsidR="009013D8" w:rsidRPr="00AD7753">
                    <w:t xml:space="preserve"> </w:t>
                  </w:r>
                  <w:proofErr w:type="spellStart"/>
                  <w:r w:rsidR="009013D8" w:rsidRPr="00AD7753">
                    <w:t>научну</w:t>
                  </w:r>
                  <w:proofErr w:type="spellEnd"/>
                  <w:r w:rsidR="009013D8" w:rsidRPr="00AD7753">
                    <w:t xml:space="preserve"> </w:t>
                  </w:r>
                  <w:proofErr w:type="spellStart"/>
                  <w:r w:rsidR="009013D8" w:rsidRPr="00AD7753">
                    <w:t>област</w:t>
                  </w:r>
                  <w:proofErr w:type="spellEnd"/>
                  <w:r w:rsidR="009013D8" w:rsidRPr="00AD7753">
                    <w:t xml:space="preserve"> </w:t>
                  </w:r>
                  <w:proofErr w:type="spellStart"/>
                  <w:r w:rsidR="00AD7753" w:rsidRPr="00AD7753">
                    <w:t>Рачунарска</w:t>
                  </w:r>
                  <w:proofErr w:type="spellEnd"/>
                  <w:r w:rsidR="00AD7753" w:rsidRPr="00AD7753">
                    <w:t xml:space="preserve"> </w:t>
                  </w:r>
                  <w:proofErr w:type="spellStart"/>
                  <w:r w:rsidR="00AD7753" w:rsidRPr="00AD7753">
                    <w:t>статистика</w:t>
                  </w:r>
                  <w:proofErr w:type="spellEnd"/>
                  <w:r w:rsidR="009013D8" w:rsidRPr="00AD7753">
                    <w:t xml:space="preserve"> </w:t>
                  </w:r>
                  <w:proofErr w:type="spellStart"/>
                  <w:r w:rsidR="00AD7753">
                    <w:t>Факултет</w:t>
                  </w:r>
                  <w:proofErr w:type="spellEnd"/>
                  <w:r w:rsidR="00AD7753" w:rsidRPr="00974C27">
                    <w:t xml:space="preserve"> </w:t>
                  </w:r>
                  <w:proofErr w:type="spellStart"/>
                  <w:r w:rsidR="00AD7753" w:rsidRPr="00974C27">
                    <w:t>организационих</w:t>
                  </w:r>
                  <w:proofErr w:type="spellEnd"/>
                  <w:r w:rsidR="00AD7753" w:rsidRPr="00974C27">
                    <w:t xml:space="preserve"> </w:t>
                  </w:r>
                  <w:proofErr w:type="spellStart"/>
                  <w:r w:rsidR="00AD7753" w:rsidRPr="00974C27">
                    <w:t>наука</w:t>
                  </w:r>
                  <w:proofErr w:type="spellEnd"/>
                  <w:r w:rsidR="00AD7753" w:rsidRPr="00974C27">
                    <w:t xml:space="preserve">, </w:t>
                  </w:r>
                  <w:proofErr w:type="spellStart"/>
                  <w:r w:rsidR="00AD7753" w:rsidRPr="00974C27">
                    <w:t>Универзитет</w:t>
                  </w:r>
                  <w:proofErr w:type="spellEnd"/>
                  <w:r w:rsidR="00AD7753" w:rsidRPr="00974C27">
                    <w:t xml:space="preserve"> у</w:t>
                  </w:r>
                  <w:r w:rsidR="00AD7753" w:rsidRPr="007E6C10">
                    <w:t xml:space="preserve"> </w:t>
                  </w:r>
                  <w:proofErr w:type="spellStart"/>
                  <w:r w:rsidR="00AD7753" w:rsidRPr="00974C27">
                    <w:t>Београду</w:t>
                  </w:r>
                  <w:proofErr w:type="spellEnd"/>
                </w:p>
                <w:p w:rsidR="006D4C7C" w:rsidRDefault="006D4C7C" w:rsidP="00763AB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 w:line="261" w:lineRule="auto"/>
                    <w:ind w:right="1302" w:hanging="51"/>
                    <w:jc w:val="left"/>
                  </w:pPr>
                  <w:r>
                    <w:t>2019</w:t>
                  </w:r>
                  <w:r w:rsidRPr="00AD7753">
                    <w:t xml:space="preserve">. </w:t>
                  </w:r>
                  <w:proofErr w:type="spellStart"/>
                  <w:r w:rsidRPr="00AD7753">
                    <w:t>године</w:t>
                  </w:r>
                  <w:proofErr w:type="spellEnd"/>
                  <w:r w:rsidRPr="00AD7753">
                    <w:t xml:space="preserve"> – </w:t>
                  </w:r>
                  <w:proofErr w:type="spellStart"/>
                  <w:r>
                    <w:rPr>
                      <w:b/>
                    </w:rPr>
                    <w:t>ванредни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професор</w:t>
                  </w:r>
                  <w:proofErr w:type="spellEnd"/>
                  <w:r w:rsidRPr="00AD7753">
                    <w:t xml:space="preserve"> </w:t>
                  </w:r>
                  <w:proofErr w:type="spellStart"/>
                  <w:r w:rsidRPr="00AD7753">
                    <w:t>за</w:t>
                  </w:r>
                  <w:proofErr w:type="spellEnd"/>
                  <w:r w:rsidRPr="00AD7753">
                    <w:t xml:space="preserve"> </w:t>
                  </w:r>
                  <w:proofErr w:type="spellStart"/>
                  <w:r w:rsidRPr="00AD7753">
                    <w:t>ужу</w:t>
                  </w:r>
                  <w:proofErr w:type="spellEnd"/>
                  <w:r w:rsidRPr="00AD7753">
                    <w:t xml:space="preserve"> </w:t>
                  </w:r>
                  <w:proofErr w:type="spellStart"/>
                  <w:r w:rsidRPr="00AD7753">
                    <w:t>научну</w:t>
                  </w:r>
                  <w:proofErr w:type="spellEnd"/>
                  <w:r w:rsidRPr="00AD7753">
                    <w:t xml:space="preserve"> </w:t>
                  </w:r>
                  <w:proofErr w:type="spellStart"/>
                  <w:r w:rsidRPr="00AD7753">
                    <w:t>област</w:t>
                  </w:r>
                  <w:proofErr w:type="spellEnd"/>
                  <w:r w:rsidRPr="00AD7753">
                    <w:t xml:space="preserve"> </w:t>
                  </w:r>
                  <w:proofErr w:type="spellStart"/>
                  <w:r w:rsidRPr="00AD7753">
                    <w:t>Рачунарска</w:t>
                  </w:r>
                  <w:proofErr w:type="spellEnd"/>
                  <w:r w:rsidRPr="00AD7753">
                    <w:t xml:space="preserve"> </w:t>
                  </w:r>
                  <w:proofErr w:type="spellStart"/>
                  <w:r w:rsidRPr="00AD7753">
                    <w:t>статистика</w:t>
                  </w:r>
                  <w:proofErr w:type="spellEnd"/>
                  <w:r w:rsidRPr="00AD7753">
                    <w:t xml:space="preserve"> </w:t>
                  </w:r>
                  <w:proofErr w:type="spellStart"/>
                  <w:r>
                    <w:t>Факултет</w:t>
                  </w:r>
                  <w:proofErr w:type="spellEnd"/>
                  <w:r w:rsidRPr="00974C27">
                    <w:t xml:space="preserve"> </w:t>
                  </w:r>
                  <w:proofErr w:type="spellStart"/>
                  <w:r w:rsidRPr="00974C27">
                    <w:t>организационих</w:t>
                  </w:r>
                  <w:proofErr w:type="spellEnd"/>
                  <w:r w:rsidRPr="00974C27">
                    <w:t xml:space="preserve"> </w:t>
                  </w:r>
                  <w:proofErr w:type="spellStart"/>
                  <w:r w:rsidRPr="00974C27">
                    <w:t>наука</w:t>
                  </w:r>
                  <w:proofErr w:type="spellEnd"/>
                  <w:r w:rsidRPr="00974C27">
                    <w:t xml:space="preserve">, </w:t>
                  </w:r>
                  <w:proofErr w:type="spellStart"/>
                  <w:r w:rsidRPr="00974C27">
                    <w:t>Универзитет</w:t>
                  </w:r>
                  <w:proofErr w:type="spellEnd"/>
                  <w:r w:rsidRPr="00974C27">
                    <w:t xml:space="preserve"> у</w:t>
                  </w:r>
                  <w:r w:rsidRPr="007E6C10">
                    <w:t xml:space="preserve"> </w:t>
                  </w:r>
                  <w:proofErr w:type="spellStart"/>
                  <w:r w:rsidRPr="00974C27">
                    <w:t>Београду</w:t>
                  </w:r>
                  <w:proofErr w:type="spellEnd"/>
                  <w:r w:rsidRPr="00AD7753">
                    <w:t xml:space="preserve"> </w:t>
                  </w:r>
                </w:p>
                <w:p w:rsidR="006D4C7C" w:rsidRPr="00AD7753" w:rsidRDefault="006D4C7C" w:rsidP="00763AB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4"/>
                    </w:tabs>
                    <w:spacing w:before="17" w:line="261" w:lineRule="auto"/>
                    <w:ind w:right="1302" w:hanging="51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p w:rsidR="00BD6F0B" w:rsidRPr="00D269D3" w:rsidRDefault="00BD6F0B">
      <w:pPr>
        <w:rPr>
          <w:rFonts w:ascii="Garamond" w:hAnsi="Garamond"/>
          <w:noProof/>
          <w:sz w:val="20"/>
          <w:szCs w:val="20"/>
        </w:rPr>
        <w:sectPr w:rsidR="00BD6F0B" w:rsidRPr="00D269D3" w:rsidSect="00546F9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D6F0B" w:rsidRPr="00D269D3" w:rsidRDefault="00C35FE0" w:rsidP="00763AB4">
      <w:pPr>
        <w:pStyle w:val="ListParagraph"/>
        <w:numPr>
          <w:ilvl w:val="0"/>
          <w:numId w:val="4"/>
        </w:numPr>
        <w:tabs>
          <w:tab w:val="left" w:pos="1181"/>
        </w:tabs>
        <w:spacing w:before="78"/>
        <w:ind w:hanging="241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lastRenderedPageBreak/>
        <w:t>Испуњени услови за избор у звање</w:t>
      </w:r>
      <w:r w:rsidRPr="00D269D3">
        <w:rPr>
          <w:rFonts w:ascii="Garamond" w:hAnsi="Garamond"/>
          <w:b/>
          <w:noProof/>
          <w:spacing w:val="-2"/>
          <w:sz w:val="20"/>
          <w:szCs w:val="20"/>
        </w:rPr>
        <w:t xml:space="preserve"> </w:t>
      </w:r>
      <w:r w:rsidR="00701BA0" w:rsidRPr="00D269D3">
        <w:rPr>
          <w:rFonts w:ascii="Garamond" w:hAnsi="Garamond"/>
          <w:b/>
          <w:noProof/>
          <w:sz w:val="20"/>
          <w:szCs w:val="20"/>
        </w:rPr>
        <w:t>ванредног професора</w:t>
      </w:r>
    </w:p>
    <w:p w:rsidR="00BD6F0B" w:rsidRPr="00D269D3" w:rsidRDefault="00BD6F0B">
      <w:pPr>
        <w:pStyle w:val="BodyText"/>
        <w:spacing w:before="3"/>
        <w:jc w:val="left"/>
        <w:rPr>
          <w:rFonts w:ascii="Garamond" w:hAnsi="Garamond"/>
          <w:b/>
          <w:noProof/>
        </w:rPr>
      </w:pPr>
    </w:p>
    <w:p w:rsidR="00BD6F0B" w:rsidRPr="00D269D3" w:rsidRDefault="00C35FE0">
      <w:pPr>
        <w:spacing w:before="1"/>
        <w:ind w:left="220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ОБАВЕЗНИ УСЛОВИ:</w:t>
      </w:r>
    </w:p>
    <w:p w:rsidR="00BD6F0B" w:rsidRPr="00D269D3" w:rsidRDefault="00BD6F0B">
      <w:pPr>
        <w:pStyle w:val="BodyText"/>
        <w:spacing w:before="4"/>
        <w:jc w:val="left"/>
        <w:rPr>
          <w:rFonts w:ascii="Garamond" w:hAnsi="Garamond"/>
          <w:b/>
          <w:noProof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5634"/>
        <w:gridCol w:w="3512"/>
      </w:tblGrid>
      <w:tr w:rsidR="00BD6F0B" w:rsidRPr="00D269D3">
        <w:trPr>
          <w:trHeight w:val="496"/>
        </w:trPr>
        <w:tc>
          <w:tcPr>
            <w:tcW w:w="415" w:type="dxa"/>
          </w:tcPr>
          <w:p w:rsidR="00BD6F0B" w:rsidRPr="00D269D3" w:rsidRDefault="00BD6F0B">
            <w:pPr>
              <w:pStyle w:val="TableParagraph"/>
              <w:ind w:left="0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5634" w:type="dxa"/>
          </w:tcPr>
          <w:p w:rsidR="00BD6F0B" w:rsidRPr="00D269D3" w:rsidRDefault="00BD6F0B">
            <w:pPr>
              <w:pStyle w:val="TableParagraph"/>
              <w:spacing w:before="1"/>
              <w:ind w:left="0"/>
              <w:rPr>
                <w:rFonts w:ascii="Garamond" w:hAnsi="Garamond"/>
                <w:b/>
                <w:noProof/>
                <w:sz w:val="20"/>
                <w:szCs w:val="20"/>
              </w:rPr>
            </w:pPr>
          </w:p>
          <w:p w:rsidR="00BD6F0B" w:rsidRPr="00D269D3" w:rsidRDefault="00C35FE0">
            <w:pPr>
              <w:pStyle w:val="TableParagraph"/>
              <w:rPr>
                <w:rFonts w:ascii="Garamond" w:hAnsi="Garamond"/>
                <w:i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3512" w:type="dxa"/>
          </w:tcPr>
          <w:p w:rsidR="00BD6F0B" w:rsidRPr="00D269D3" w:rsidRDefault="00974C27">
            <w:pPr>
              <w:pStyle w:val="TableParagraph"/>
              <w:spacing w:line="228" w:lineRule="exact"/>
              <w:ind w:left="107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b/>
                <w:noProof/>
                <w:sz w:val="20"/>
                <w:szCs w:val="20"/>
              </w:rPr>
              <w:t>оцена</w:t>
            </w:r>
            <w:r w:rsidR="00C35FE0" w:rsidRPr="00D269D3">
              <w:rPr>
                <w:rFonts w:ascii="Garamond" w:hAnsi="Garamond"/>
                <w:b/>
                <w:noProof/>
                <w:sz w:val="20"/>
                <w:szCs w:val="20"/>
              </w:rPr>
              <w:t xml:space="preserve"> / број година радног искуства</w:t>
            </w:r>
          </w:p>
        </w:tc>
      </w:tr>
      <w:tr w:rsidR="00BD6F0B" w:rsidRPr="00D269D3">
        <w:trPr>
          <w:trHeight w:val="496"/>
        </w:trPr>
        <w:tc>
          <w:tcPr>
            <w:tcW w:w="415" w:type="dxa"/>
          </w:tcPr>
          <w:p w:rsidR="00BD6F0B" w:rsidRPr="00D269D3" w:rsidRDefault="00C35FE0">
            <w:pPr>
              <w:pStyle w:val="TableParagraph"/>
              <w:spacing w:line="223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1</w:t>
            </w:r>
          </w:p>
        </w:tc>
        <w:tc>
          <w:tcPr>
            <w:tcW w:w="5634" w:type="dxa"/>
          </w:tcPr>
          <w:p w:rsidR="00BD6F0B" w:rsidRPr="00D269D3" w:rsidRDefault="00C35FE0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Приступно предавање из области за коју се бира, позитивно</w:t>
            </w:r>
          </w:p>
          <w:p w:rsidR="00BD6F0B" w:rsidRPr="00D269D3" w:rsidRDefault="00C35FE0">
            <w:pPr>
              <w:pStyle w:val="TableParagraph"/>
              <w:spacing w:before="19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оцењено од стране високошколске установе</w:t>
            </w:r>
          </w:p>
        </w:tc>
        <w:tc>
          <w:tcPr>
            <w:tcW w:w="3512" w:type="dxa"/>
          </w:tcPr>
          <w:p w:rsidR="00BD6F0B" w:rsidRPr="00D269D3" w:rsidRDefault="00DA0F3F" w:rsidP="00950B21">
            <w:pPr>
              <w:pStyle w:val="TableParagraph"/>
              <w:spacing w:before="9" w:line="240" w:lineRule="atLeas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BD6F0B" w:rsidRPr="00D269D3">
        <w:trPr>
          <w:trHeight w:val="743"/>
        </w:trPr>
        <w:tc>
          <w:tcPr>
            <w:tcW w:w="415" w:type="dxa"/>
          </w:tcPr>
          <w:p w:rsidR="00BD6F0B" w:rsidRPr="00D269D3" w:rsidRDefault="00546F9F">
            <w:pPr>
              <w:pStyle w:val="TableParagraph"/>
              <w:spacing w:line="223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251643392" behindDoc="1" locked="0" layoutInCell="1" allowOverlap="1">
                  <wp:simplePos x="0" y="0"/>
                  <wp:positionH relativeFrom="page">
                    <wp:posOffset>5715</wp:posOffset>
                  </wp:positionH>
                  <wp:positionV relativeFrom="paragraph">
                    <wp:posOffset>5080</wp:posOffset>
                  </wp:positionV>
                  <wp:extent cx="171450" cy="171450"/>
                  <wp:effectExtent l="0" t="0" r="0" b="0"/>
                  <wp:wrapNone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5FE0"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2</w:t>
            </w:r>
          </w:p>
        </w:tc>
        <w:tc>
          <w:tcPr>
            <w:tcW w:w="5634" w:type="dxa"/>
          </w:tcPr>
          <w:p w:rsidR="00BD6F0B" w:rsidRPr="00D269D3" w:rsidRDefault="00C35FE0">
            <w:pPr>
              <w:pStyle w:val="TableParagraph"/>
              <w:spacing w:line="261" w:lineRule="auto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Позитивна оцена педагошког рада у студентским анкетама током целокупног претходног изборног периода</w:t>
            </w:r>
          </w:p>
        </w:tc>
        <w:tc>
          <w:tcPr>
            <w:tcW w:w="3512" w:type="dxa"/>
          </w:tcPr>
          <w:p w:rsidR="00BD6F0B" w:rsidRPr="00D269D3" w:rsidRDefault="00AD7753" w:rsidP="00701BA0">
            <w:pPr>
              <w:pStyle w:val="TableParagraph"/>
              <w:spacing w:before="9" w:line="240" w:lineRule="atLeas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Просечна оцена</w:t>
            </w:r>
            <w:r w:rsidR="00701BA0" w:rsidRPr="00D269D3">
              <w:rPr>
                <w:rFonts w:ascii="Garamond" w:hAnsi="Garamond"/>
                <w:noProof/>
                <w:sz w:val="20"/>
                <w:szCs w:val="20"/>
              </w:rPr>
              <w:t xml:space="preserve"> 4.5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3 </w:t>
            </w:r>
            <w:r w:rsidR="00701BA0" w:rsidRPr="00D269D3">
              <w:rPr>
                <w:rFonts w:ascii="Garamond" w:hAnsi="Garamond"/>
                <w:noProof/>
                <w:sz w:val="20"/>
                <w:szCs w:val="20"/>
              </w:rPr>
              <w:t>на скали од 1 до 5</w:t>
            </w:r>
          </w:p>
        </w:tc>
      </w:tr>
      <w:tr w:rsidR="00BD6F0B" w:rsidRPr="00D269D3">
        <w:trPr>
          <w:trHeight w:val="498"/>
        </w:trPr>
        <w:tc>
          <w:tcPr>
            <w:tcW w:w="415" w:type="dxa"/>
          </w:tcPr>
          <w:p w:rsidR="00BD6F0B" w:rsidRPr="00D269D3" w:rsidRDefault="00546F9F">
            <w:pPr>
              <w:pStyle w:val="TableParagraph"/>
              <w:spacing w:line="225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251658752" behindDoc="1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1270</wp:posOffset>
                  </wp:positionV>
                  <wp:extent cx="171450" cy="17145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5FE0"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3</w:t>
            </w:r>
          </w:p>
        </w:tc>
        <w:tc>
          <w:tcPr>
            <w:tcW w:w="5634" w:type="dxa"/>
          </w:tcPr>
          <w:p w:rsidR="00BD6F0B" w:rsidRPr="00D269D3" w:rsidRDefault="00C35FE0">
            <w:pPr>
              <w:pStyle w:val="TableParagraph"/>
              <w:spacing w:line="225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Искуство у педагошком раду са студентима</w:t>
            </w:r>
          </w:p>
        </w:tc>
        <w:tc>
          <w:tcPr>
            <w:tcW w:w="3512" w:type="dxa"/>
          </w:tcPr>
          <w:p w:rsidR="00BD6F0B" w:rsidRPr="00D269D3" w:rsidRDefault="00701BA0" w:rsidP="00AD7753">
            <w:pPr>
              <w:pStyle w:val="TableParagraph"/>
              <w:spacing w:line="225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16 година</w:t>
            </w:r>
            <w:r w:rsidR="00AD7753" w:rsidRPr="00D269D3">
              <w:rPr>
                <w:rFonts w:ascii="Garamond" w:hAnsi="Garamond"/>
                <w:noProof/>
                <w:sz w:val="20"/>
                <w:szCs w:val="20"/>
              </w:rPr>
              <w:t xml:space="preserve"> педагошког искуства у раду са студентима на Универзитету у Београду</w:t>
            </w:r>
            <w:r w:rsidR="00E60A08" w:rsidRPr="00D269D3">
              <w:rPr>
                <w:rFonts w:ascii="Garamond" w:hAnsi="Garamond"/>
                <w:noProof/>
                <w:sz w:val="20"/>
                <w:szCs w:val="20"/>
              </w:rPr>
              <w:t>.</w:t>
            </w:r>
          </w:p>
        </w:tc>
      </w:tr>
    </w:tbl>
    <w:p w:rsidR="00BD6F0B" w:rsidRPr="00D269D3" w:rsidRDefault="00BD6F0B">
      <w:pPr>
        <w:pStyle w:val="BodyText"/>
        <w:spacing w:before="5"/>
        <w:jc w:val="left"/>
        <w:rPr>
          <w:rFonts w:ascii="Garamond" w:hAnsi="Garamond"/>
          <w:b/>
          <w:noProof/>
        </w:rPr>
      </w:pPr>
    </w:p>
    <w:tbl>
      <w:tblPr>
        <w:tblW w:w="95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5634"/>
        <w:gridCol w:w="3512"/>
      </w:tblGrid>
      <w:tr w:rsidR="00AD7753" w:rsidRPr="00D269D3" w:rsidTr="00AD7753">
        <w:trPr>
          <w:trHeight w:val="744"/>
        </w:trPr>
        <w:tc>
          <w:tcPr>
            <w:tcW w:w="415" w:type="dxa"/>
            <w:tcBorders>
              <w:bottom w:val="single" w:sz="4" w:space="0" w:color="auto"/>
            </w:tcBorders>
          </w:tcPr>
          <w:p w:rsidR="00AD7753" w:rsidRPr="00D269D3" w:rsidRDefault="00AD7753">
            <w:pPr>
              <w:pStyle w:val="TableParagraph"/>
              <w:ind w:left="0"/>
              <w:rPr>
                <w:rFonts w:ascii="Garamond" w:hAnsi="Garamond"/>
                <w:noProof/>
                <w:sz w:val="20"/>
                <w:szCs w:val="20"/>
              </w:rPr>
            </w:pPr>
          </w:p>
          <w:p w:rsidR="00AD7753" w:rsidRPr="00D269D3" w:rsidRDefault="000311AB" w:rsidP="003446F7">
            <w:pPr>
              <w:pStyle w:val="TableParagraph"/>
              <w:spacing w:line="225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57984" behindDoc="1" locked="0" layoutInCell="1" allowOverlap="1">
                  <wp:simplePos x="0" y="0"/>
                  <wp:positionH relativeFrom="page">
                    <wp:posOffset>6985</wp:posOffset>
                  </wp:positionH>
                  <wp:positionV relativeFrom="paragraph">
                    <wp:posOffset>329565</wp:posOffset>
                  </wp:positionV>
                  <wp:extent cx="171450" cy="171450"/>
                  <wp:effectExtent l="0" t="0" r="0" b="0"/>
                  <wp:wrapNone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4" w:type="dxa"/>
          </w:tcPr>
          <w:p w:rsidR="00AD7753" w:rsidRPr="00D269D3" w:rsidRDefault="00AD7753">
            <w:pPr>
              <w:pStyle w:val="TableParagraph"/>
              <w:spacing w:before="1"/>
              <w:ind w:left="0"/>
              <w:rPr>
                <w:rFonts w:ascii="Garamond" w:hAnsi="Garamond"/>
                <w:b/>
                <w:noProof/>
                <w:sz w:val="20"/>
                <w:szCs w:val="20"/>
              </w:rPr>
            </w:pPr>
          </w:p>
          <w:p w:rsidR="00AD7753" w:rsidRPr="00D269D3" w:rsidRDefault="00AD7753">
            <w:pPr>
              <w:pStyle w:val="TableParagraph"/>
              <w:spacing w:before="1"/>
              <w:ind w:left="158"/>
              <w:rPr>
                <w:rFonts w:ascii="Garamond" w:hAnsi="Garamond"/>
                <w:i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3512" w:type="dxa"/>
          </w:tcPr>
          <w:p w:rsidR="00AD7753" w:rsidRPr="00D269D3" w:rsidRDefault="00AD7753">
            <w:pPr>
              <w:pStyle w:val="TableParagraph"/>
              <w:spacing w:line="261" w:lineRule="auto"/>
              <w:ind w:left="107" w:right="883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b/>
                <w:noProof/>
                <w:sz w:val="20"/>
                <w:szCs w:val="20"/>
              </w:rPr>
              <w:t>Број менторства / учешћа у комисији и др.</w:t>
            </w:r>
          </w:p>
        </w:tc>
      </w:tr>
      <w:tr w:rsidR="00AD7753" w:rsidRPr="00D269D3" w:rsidTr="00AD7753">
        <w:trPr>
          <w:trHeight w:val="745"/>
        </w:trPr>
        <w:tc>
          <w:tcPr>
            <w:tcW w:w="415" w:type="dxa"/>
            <w:tcBorders>
              <w:top w:val="single" w:sz="4" w:space="0" w:color="auto"/>
            </w:tcBorders>
          </w:tcPr>
          <w:p w:rsidR="00AD7753" w:rsidRPr="00D269D3" w:rsidRDefault="000311AB" w:rsidP="003446F7">
            <w:pPr>
              <w:pStyle w:val="TableParagraph"/>
              <w:spacing w:line="225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60032" behindDoc="1" locked="0" layoutInCell="1" allowOverlap="1">
                  <wp:simplePos x="0" y="0"/>
                  <wp:positionH relativeFrom="page">
                    <wp:posOffset>6985</wp:posOffset>
                  </wp:positionH>
                  <wp:positionV relativeFrom="paragraph">
                    <wp:posOffset>770890</wp:posOffset>
                  </wp:positionV>
                  <wp:extent cx="171450" cy="171450"/>
                  <wp:effectExtent l="0" t="0" r="0" b="0"/>
                  <wp:wrapNone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7753" w:rsidRPr="00D269D3">
              <w:rPr>
                <w:rFonts w:ascii="Garamond" w:hAnsi="Garamond"/>
                <w:noProof/>
                <w:sz w:val="20"/>
                <w:szCs w:val="20"/>
              </w:rPr>
              <w:t>4</w:t>
            </w:r>
          </w:p>
        </w:tc>
        <w:tc>
          <w:tcPr>
            <w:tcW w:w="5634" w:type="dxa"/>
          </w:tcPr>
          <w:p w:rsidR="00AD7753" w:rsidRPr="00D269D3" w:rsidRDefault="00AD7753">
            <w:pPr>
              <w:pStyle w:val="TableParagraph"/>
              <w:spacing w:line="225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Резултати у развоју научнонаставног подмлатка</w:t>
            </w:r>
          </w:p>
        </w:tc>
        <w:tc>
          <w:tcPr>
            <w:tcW w:w="3512" w:type="dxa"/>
          </w:tcPr>
          <w:p w:rsidR="00AD7753" w:rsidRPr="00D269D3" w:rsidRDefault="00701BA0" w:rsidP="00FF5A0E">
            <w:pPr>
              <w:pStyle w:val="TableParagraph"/>
              <w:spacing w:before="7" w:line="240" w:lineRule="atLeast"/>
              <w:ind w:left="107" w:right="794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Ментор 12 завршна рада основних академских студија и члан 46 комисија за одбрану завршних радова основних академских студија</w:t>
            </w:r>
          </w:p>
        </w:tc>
      </w:tr>
      <w:tr w:rsidR="00BD6F0B" w:rsidRPr="00D269D3" w:rsidTr="00AD7753">
        <w:trPr>
          <w:trHeight w:val="743"/>
        </w:trPr>
        <w:tc>
          <w:tcPr>
            <w:tcW w:w="415" w:type="dxa"/>
          </w:tcPr>
          <w:p w:rsidR="00BD6F0B" w:rsidRPr="00D269D3" w:rsidRDefault="00C35FE0">
            <w:pPr>
              <w:pStyle w:val="TableParagraph"/>
              <w:spacing w:line="223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5</w:t>
            </w:r>
          </w:p>
        </w:tc>
        <w:tc>
          <w:tcPr>
            <w:tcW w:w="5634" w:type="dxa"/>
          </w:tcPr>
          <w:p w:rsidR="00BD6F0B" w:rsidRPr="00D269D3" w:rsidRDefault="00C35FE0">
            <w:pPr>
              <w:pStyle w:val="TableParagraph"/>
              <w:tabs>
                <w:tab w:val="left" w:pos="4024"/>
              </w:tabs>
              <w:spacing w:line="256" w:lineRule="auto"/>
              <w:ind w:right="10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Учешће у комисији за одбрану три завршна рада на</w:t>
            </w:r>
            <w:r w:rsidR="00D7499A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академским </w:t>
            </w:r>
            <w:r w:rsidR="00D7499A" w:rsidRPr="00D269D3">
              <w:rPr>
                <w:rFonts w:ascii="Garamond" w:hAnsi="Garamond"/>
                <w:noProof/>
                <w:sz w:val="20"/>
                <w:szCs w:val="20"/>
              </w:rPr>
              <w:t xml:space="preserve">специјалистичким,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мастер</w:t>
            </w:r>
            <w:r w:rsidR="00D7499A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или</w:t>
            </w:r>
            <w:r w:rsidRPr="00D269D3">
              <w:rPr>
                <w:rFonts w:ascii="Garamond" w:hAnsi="Garamond"/>
                <w:noProof/>
                <w:spacing w:val="11"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докторским</w:t>
            </w:r>
          </w:p>
          <w:p w:rsidR="00BD6F0B" w:rsidRPr="00D269D3" w:rsidRDefault="00C35FE0">
            <w:pPr>
              <w:pStyle w:val="TableParagrap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студијама</w:t>
            </w:r>
          </w:p>
        </w:tc>
        <w:tc>
          <w:tcPr>
            <w:tcW w:w="3512" w:type="dxa"/>
          </w:tcPr>
          <w:p w:rsidR="00BD6F0B" w:rsidRPr="00D269D3" w:rsidRDefault="00701BA0" w:rsidP="00D269D3">
            <w:pPr>
              <w:pStyle w:val="TableParagraph"/>
              <w:spacing w:line="223" w:lineRule="exact"/>
              <w:ind w:left="107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Ментор 5 завршна рада мастер академских студија, члан комисије за одбрану 28 завршних радова мастер академских студија и члан 8 комисија за одбрану приступног рада на докторским студијама, односно комисија за пријаву и одбрану докторске дисертације.</w:t>
            </w:r>
          </w:p>
        </w:tc>
      </w:tr>
    </w:tbl>
    <w:p w:rsidR="00BD6F0B" w:rsidRPr="00D269D3" w:rsidRDefault="00BD6F0B">
      <w:pPr>
        <w:pStyle w:val="BodyText"/>
        <w:spacing w:before="8"/>
        <w:jc w:val="left"/>
        <w:rPr>
          <w:rFonts w:ascii="Garamond" w:hAnsi="Garamond"/>
          <w:b/>
          <w:noProof/>
        </w:rPr>
      </w:pPr>
    </w:p>
    <w:tbl>
      <w:tblPr>
        <w:tblW w:w="95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4176"/>
        <w:gridCol w:w="1322"/>
        <w:gridCol w:w="3662"/>
      </w:tblGrid>
      <w:tr w:rsidR="00BD6F0B" w:rsidRPr="00D269D3" w:rsidTr="002358AC">
        <w:trPr>
          <w:trHeight w:val="993"/>
        </w:trPr>
        <w:tc>
          <w:tcPr>
            <w:tcW w:w="415" w:type="dxa"/>
          </w:tcPr>
          <w:p w:rsidR="00BD6F0B" w:rsidRPr="00D269D3" w:rsidRDefault="00BD6F0B">
            <w:pPr>
              <w:pStyle w:val="TableParagraph"/>
              <w:ind w:left="0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4176" w:type="dxa"/>
          </w:tcPr>
          <w:p w:rsidR="00BD6F0B" w:rsidRPr="00D269D3" w:rsidRDefault="00BD6F0B">
            <w:pPr>
              <w:pStyle w:val="TableParagraph"/>
              <w:spacing w:before="10"/>
              <w:ind w:left="0"/>
              <w:rPr>
                <w:rFonts w:ascii="Garamond" w:hAnsi="Garamond"/>
                <w:b/>
                <w:noProof/>
                <w:sz w:val="20"/>
                <w:szCs w:val="20"/>
              </w:rPr>
            </w:pPr>
          </w:p>
          <w:p w:rsidR="00BD6F0B" w:rsidRPr="00D269D3" w:rsidRDefault="00C35FE0">
            <w:pPr>
              <w:pStyle w:val="TableParagraph"/>
              <w:spacing w:line="261" w:lineRule="auto"/>
              <w:ind w:right="92"/>
              <w:rPr>
                <w:rFonts w:ascii="Garamond" w:hAnsi="Garamond"/>
                <w:i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1322" w:type="dxa"/>
          </w:tcPr>
          <w:p w:rsidR="00BD6F0B" w:rsidRPr="00D269D3" w:rsidRDefault="00C35FE0">
            <w:pPr>
              <w:pStyle w:val="TableParagraph"/>
              <w:spacing w:line="256" w:lineRule="auto"/>
              <w:ind w:right="513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b/>
                <w:noProof/>
                <w:sz w:val="20"/>
                <w:szCs w:val="20"/>
              </w:rPr>
              <w:t>Број радова,</w:t>
            </w:r>
          </w:p>
          <w:p w:rsidR="00BD6F0B" w:rsidRPr="00D269D3" w:rsidRDefault="00D7499A">
            <w:pPr>
              <w:pStyle w:val="TableParagraph"/>
              <w:spacing w:before="2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b/>
                <w:noProof/>
                <w:sz w:val="20"/>
                <w:szCs w:val="20"/>
              </w:rPr>
              <w:t>саопштења</w:t>
            </w:r>
            <w:r w:rsidR="00C35FE0" w:rsidRPr="00D269D3">
              <w:rPr>
                <w:rFonts w:ascii="Garamond" w:hAnsi="Garamond"/>
                <w:b/>
                <w:noProof/>
                <w:sz w:val="20"/>
                <w:szCs w:val="20"/>
              </w:rPr>
              <w:t>,</w:t>
            </w:r>
          </w:p>
          <w:p w:rsidR="00BD6F0B" w:rsidRPr="00D269D3" w:rsidRDefault="00C35FE0">
            <w:pPr>
              <w:pStyle w:val="TableParagraph"/>
              <w:spacing w:before="17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b/>
                <w:noProof/>
                <w:sz w:val="20"/>
                <w:szCs w:val="20"/>
              </w:rPr>
              <w:t>цитата и др</w:t>
            </w:r>
          </w:p>
        </w:tc>
        <w:tc>
          <w:tcPr>
            <w:tcW w:w="3662" w:type="dxa"/>
          </w:tcPr>
          <w:p w:rsidR="00BD6F0B" w:rsidRPr="00D269D3" w:rsidRDefault="00C35FE0">
            <w:pPr>
              <w:pStyle w:val="TableParagraph"/>
              <w:spacing w:line="256" w:lineRule="auto"/>
              <w:ind w:left="109" w:right="258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b/>
                <w:noProof/>
                <w:sz w:val="20"/>
                <w:szCs w:val="20"/>
              </w:rPr>
              <w:t>Навести часописе, скупове, књиге и друго</w:t>
            </w:r>
          </w:p>
        </w:tc>
      </w:tr>
      <w:tr w:rsidR="00BD6F0B" w:rsidRPr="00D269D3" w:rsidTr="002358AC">
        <w:trPr>
          <w:trHeight w:val="496"/>
        </w:trPr>
        <w:tc>
          <w:tcPr>
            <w:tcW w:w="415" w:type="dxa"/>
          </w:tcPr>
          <w:p w:rsidR="00BD6F0B" w:rsidRPr="00D269D3" w:rsidRDefault="00C35FE0">
            <w:pPr>
              <w:pStyle w:val="TableParagraph"/>
              <w:spacing w:line="223" w:lineRule="exact"/>
              <w:ind w:left="0" w:right="87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6</w:t>
            </w:r>
          </w:p>
        </w:tc>
        <w:tc>
          <w:tcPr>
            <w:tcW w:w="4176" w:type="dxa"/>
          </w:tcPr>
          <w:p w:rsidR="00BD6F0B" w:rsidRPr="00D269D3" w:rsidRDefault="00C35FE0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Објављен један рад из категорије М21; М22</w:t>
            </w:r>
          </w:p>
          <w:p w:rsidR="00BD6F0B" w:rsidRPr="00D269D3" w:rsidRDefault="00C35FE0">
            <w:pPr>
              <w:pStyle w:val="TableParagraph"/>
              <w:spacing w:before="1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или М23 из научне области за коју се бира</w:t>
            </w:r>
          </w:p>
        </w:tc>
        <w:tc>
          <w:tcPr>
            <w:tcW w:w="1322" w:type="dxa"/>
          </w:tcPr>
          <w:p w:rsidR="00BD6F0B" w:rsidRPr="00D269D3" w:rsidRDefault="00BD6F0B" w:rsidP="00E94160">
            <w:pPr>
              <w:pStyle w:val="TableParagraph"/>
              <w:spacing w:before="17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BD6F0B" w:rsidRPr="00D269D3" w:rsidRDefault="00292BEE" w:rsidP="00D269D3">
            <w:pPr>
              <w:pStyle w:val="TableParagraph"/>
              <w:spacing w:line="225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BD6F0B" w:rsidRPr="00D269D3" w:rsidTr="002358AC">
        <w:trPr>
          <w:trHeight w:val="552"/>
        </w:trPr>
        <w:tc>
          <w:tcPr>
            <w:tcW w:w="415" w:type="dxa"/>
          </w:tcPr>
          <w:p w:rsidR="00BD6F0B" w:rsidRPr="00D269D3" w:rsidRDefault="00C35FE0">
            <w:pPr>
              <w:pStyle w:val="TableParagraph"/>
              <w:spacing w:line="223" w:lineRule="exact"/>
              <w:ind w:left="0" w:right="87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7</w:t>
            </w:r>
          </w:p>
        </w:tc>
        <w:tc>
          <w:tcPr>
            <w:tcW w:w="4176" w:type="dxa"/>
          </w:tcPr>
          <w:p w:rsidR="00BD6F0B" w:rsidRPr="00D269D3" w:rsidRDefault="00C35FE0" w:rsidP="001A1FB8">
            <w:pPr>
              <w:pStyle w:val="TableParagraph"/>
              <w:tabs>
                <w:tab w:val="left" w:pos="1281"/>
                <w:tab w:val="left" w:pos="1784"/>
                <w:tab w:val="left" w:pos="2384"/>
                <w:tab w:val="left" w:pos="2801"/>
                <w:tab w:val="left" w:pos="3748"/>
              </w:tabs>
              <w:spacing w:line="256" w:lineRule="auto"/>
              <w:ind w:right="96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Саопштена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два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рада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на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научном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pacing w:val="-4"/>
                <w:sz w:val="20"/>
                <w:szCs w:val="20"/>
              </w:rPr>
              <w:t xml:space="preserve">или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стручном скупу (категорије М31-М34 и</w:t>
            </w:r>
            <w:r w:rsidRPr="00D269D3">
              <w:rPr>
                <w:rFonts w:ascii="Garamond" w:hAnsi="Garamond"/>
                <w:noProof/>
                <w:spacing w:val="6"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М61-М64).</w:t>
            </w:r>
          </w:p>
        </w:tc>
        <w:tc>
          <w:tcPr>
            <w:tcW w:w="1322" w:type="dxa"/>
          </w:tcPr>
          <w:p w:rsidR="00BD6F0B" w:rsidRPr="00D269D3" w:rsidRDefault="00BD6F0B" w:rsidP="00E94160">
            <w:pPr>
              <w:pStyle w:val="TableParagraph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BD6F0B" w:rsidRPr="00D269D3" w:rsidRDefault="00292BEE" w:rsidP="00D269D3">
            <w:pPr>
              <w:pStyle w:val="TableParagraph"/>
              <w:spacing w:line="225" w:lineRule="exact"/>
              <w:ind w:left="10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BD6F0B" w:rsidRPr="00D269D3" w:rsidTr="002358AC">
        <w:trPr>
          <w:trHeight w:val="743"/>
        </w:trPr>
        <w:tc>
          <w:tcPr>
            <w:tcW w:w="415" w:type="dxa"/>
          </w:tcPr>
          <w:p w:rsidR="00BD6F0B" w:rsidRPr="00D269D3" w:rsidRDefault="00C35FE0">
            <w:pPr>
              <w:pStyle w:val="TableParagraph"/>
              <w:spacing w:line="223" w:lineRule="exact"/>
              <w:ind w:left="0" w:right="87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8</w:t>
            </w:r>
          </w:p>
        </w:tc>
        <w:tc>
          <w:tcPr>
            <w:tcW w:w="4176" w:type="dxa"/>
          </w:tcPr>
          <w:p w:rsidR="00BD6F0B" w:rsidRPr="00D269D3" w:rsidRDefault="00C35FE0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Објављена два рада из категорије М21, М22</w:t>
            </w:r>
          </w:p>
          <w:p w:rsidR="00BD6F0B" w:rsidRPr="00D269D3" w:rsidRDefault="00C35FE0">
            <w:pPr>
              <w:pStyle w:val="TableParagraph"/>
              <w:spacing w:before="9" w:line="240" w:lineRule="atLeast"/>
              <w:ind w:right="92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или М23 од првог избора у звање доцента из научне области за коју се бира</w:t>
            </w:r>
          </w:p>
        </w:tc>
        <w:tc>
          <w:tcPr>
            <w:tcW w:w="1322" w:type="dxa"/>
          </w:tcPr>
          <w:p w:rsidR="00BD6F0B" w:rsidRPr="00D269D3" w:rsidRDefault="00BD6F0B">
            <w:pPr>
              <w:pStyle w:val="TableParagraph"/>
              <w:ind w:left="0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BD6F0B" w:rsidRPr="00D269D3" w:rsidRDefault="00C35FE0" w:rsidP="00D269D3">
            <w:pPr>
              <w:pStyle w:val="TableParagraph"/>
              <w:spacing w:line="223" w:lineRule="exact"/>
              <w:ind w:left="109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BD6F0B" w:rsidRPr="00D269D3" w:rsidTr="002358AC">
        <w:trPr>
          <w:trHeight w:val="993"/>
        </w:trPr>
        <w:tc>
          <w:tcPr>
            <w:tcW w:w="415" w:type="dxa"/>
          </w:tcPr>
          <w:p w:rsidR="00BD6F0B" w:rsidRPr="00D269D3" w:rsidRDefault="00E91691">
            <w:pPr>
              <w:pStyle w:val="TableParagraph"/>
              <w:spacing w:line="225" w:lineRule="exact"/>
              <w:ind w:left="0" w:right="87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251685376" behindDoc="1" locked="0" layoutInCell="1" allowOverlap="1">
                  <wp:simplePos x="0" y="0"/>
                  <wp:positionH relativeFrom="page">
                    <wp:posOffset>45778</wp:posOffset>
                  </wp:positionH>
                  <wp:positionV relativeFrom="page">
                    <wp:posOffset>629920</wp:posOffset>
                  </wp:positionV>
                  <wp:extent cx="171450" cy="171450"/>
                  <wp:effectExtent l="0" t="0" r="0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5FE0" w:rsidRPr="00D269D3">
              <w:rPr>
                <w:rFonts w:ascii="Garamond" w:hAnsi="Garamond"/>
                <w:noProof/>
                <w:w w:val="99"/>
                <w:sz w:val="20"/>
                <w:szCs w:val="20"/>
              </w:rPr>
              <w:t>9</w:t>
            </w:r>
          </w:p>
        </w:tc>
        <w:tc>
          <w:tcPr>
            <w:tcW w:w="4176" w:type="dxa"/>
          </w:tcPr>
          <w:p w:rsidR="00BD6F0B" w:rsidRPr="00D269D3" w:rsidRDefault="00C35FE0">
            <w:pPr>
              <w:pStyle w:val="TableParagraph"/>
              <w:spacing w:line="256" w:lineRule="auto"/>
              <w:ind w:right="99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Саопштена три рада на међународним или домаћим научним скуповима (категорије М31-М34 и М61-М64) од избора у претходно</w:t>
            </w:r>
          </w:p>
          <w:p w:rsidR="00BD6F0B" w:rsidRPr="00D269D3" w:rsidRDefault="00C35FE0">
            <w:pPr>
              <w:pStyle w:val="TableParagraph"/>
              <w:spacing w:before="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звање из научне области за коју се бира.</w:t>
            </w:r>
          </w:p>
        </w:tc>
        <w:tc>
          <w:tcPr>
            <w:tcW w:w="1322" w:type="dxa"/>
          </w:tcPr>
          <w:p w:rsidR="00BD6F0B" w:rsidRPr="00D269D3" w:rsidRDefault="00BD6F0B">
            <w:pPr>
              <w:pStyle w:val="TableParagraph"/>
              <w:ind w:left="0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BD6F0B" w:rsidRPr="00D269D3" w:rsidRDefault="00C35FE0" w:rsidP="00D269D3">
            <w:pPr>
              <w:pStyle w:val="TableParagraph"/>
              <w:spacing w:line="225" w:lineRule="exact"/>
              <w:ind w:left="109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D160CD" w:rsidRPr="00D269D3" w:rsidTr="002358AC">
        <w:trPr>
          <w:trHeight w:val="1266"/>
        </w:trPr>
        <w:tc>
          <w:tcPr>
            <w:tcW w:w="415" w:type="dxa"/>
          </w:tcPr>
          <w:p w:rsidR="00D160CD" w:rsidRPr="00D269D3" w:rsidRDefault="00D160CD" w:rsidP="00D160CD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10</w:t>
            </w:r>
          </w:p>
        </w:tc>
        <w:tc>
          <w:tcPr>
            <w:tcW w:w="4176" w:type="dxa"/>
          </w:tcPr>
          <w:p w:rsidR="00D160CD" w:rsidRPr="00D269D3" w:rsidRDefault="00D160CD" w:rsidP="00D160CD">
            <w:pPr>
              <w:pStyle w:val="TableParagraph"/>
              <w:tabs>
                <w:tab w:val="left" w:pos="1494"/>
                <w:tab w:val="left" w:pos="2523"/>
                <w:tab w:val="left" w:pos="3748"/>
              </w:tabs>
              <w:spacing w:line="261" w:lineRule="auto"/>
              <w:ind w:right="102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Оригинално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стручно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остварење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pacing w:val="-7"/>
                <w:sz w:val="20"/>
                <w:szCs w:val="20"/>
              </w:rPr>
              <w:t xml:space="preserve">или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руковођење или учешће у пројекту</w:t>
            </w:r>
          </w:p>
        </w:tc>
        <w:tc>
          <w:tcPr>
            <w:tcW w:w="1322" w:type="dxa"/>
          </w:tcPr>
          <w:p w:rsidR="00D269D3" w:rsidRDefault="00D269D3" w:rsidP="00D269D3">
            <w:pPr>
              <w:pStyle w:val="TableParagraph"/>
              <w:spacing w:line="223" w:lineRule="exact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  <w:p w:rsidR="00D269D3" w:rsidRDefault="00D269D3" w:rsidP="00D269D3">
            <w:pPr>
              <w:pStyle w:val="TableParagraph"/>
              <w:spacing w:line="223" w:lineRule="exact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  <w:p w:rsidR="00D160CD" w:rsidRPr="00D269D3" w:rsidRDefault="00292BEE" w:rsidP="00D269D3">
            <w:pPr>
              <w:pStyle w:val="TableParagraph"/>
              <w:spacing w:line="223" w:lineRule="exact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EE033D" w:rsidRPr="00D269D3" w:rsidRDefault="00EE033D" w:rsidP="00D304F5">
            <w:pPr>
              <w:pStyle w:val="TableParagraph"/>
              <w:spacing w:line="225" w:lineRule="exact"/>
              <w:rPr>
                <w:rFonts w:ascii="Garamond" w:hAnsi="Garamond"/>
                <w:noProof/>
                <w:sz w:val="20"/>
                <w:szCs w:val="20"/>
              </w:rPr>
            </w:pPr>
          </w:p>
          <w:p w:rsidR="00D304F5" w:rsidRPr="00D269D3" w:rsidRDefault="00D304F5" w:rsidP="00D304F5">
            <w:pPr>
              <w:pStyle w:val="TableParagraph"/>
              <w:spacing w:line="225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Мала Матура – Тест мастер (Министарство просвете Републике Србије) – сарадник на пројекту</w:t>
            </w:r>
          </w:p>
        </w:tc>
      </w:tr>
      <w:tr w:rsidR="00D160CD" w:rsidRPr="00D269D3" w:rsidTr="002358AC">
        <w:trPr>
          <w:trHeight w:val="743"/>
        </w:trPr>
        <w:tc>
          <w:tcPr>
            <w:tcW w:w="415" w:type="dxa"/>
          </w:tcPr>
          <w:p w:rsidR="00D160CD" w:rsidRPr="00D269D3" w:rsidRDefault="00D160CD" w:rsidP="00D160CD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lastRenderedPageBreak/>
              <w:t>11</w:t>
            </w:r>
          </w:p>
        </w:tc>
        <w:tc>
          <w:tcPr>
            <w:tcW w:w="4176" w:type="dxa"/>
          </w:tcPr>
          <w:p w:rsidR="00D160CD" w:rsidRPr="00D269D3" w:rsidRDefault="00D160CD" w:rsidP="00D160CD">
            <w:pPr>
              <w:pStyle w:val="TableParagraph"/>
              <w:spacing w:line="256" w:lineRule="auto"/>
              <w:ind w:right="92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Одобрен и објављен уџбеник за ужу област за коју се бира, монографија, практикум или</w:t>
            </w:r>
          </w:p>
          <w:p w:rsidR="00D160CD" w:rsidRPr="00D269D3" w:rsidRDefault="00D160CD" w:rsidP="00D160CD">
            <w:pPr>
              <w:pStyle w:val="TableParagrap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збирка задатака (са ISBN бројем)</w:t>
            </w:r>
          </w:p>
        </w:tc>
        <w:tc>
          <w:tcPr>
            <w:tcW w:w="1322" w:type="dxa"/>
          </w:tcPr>
          <w:p w:rsidR="00D160CD" w:rsidRPr="00D269D3" w:rsidRDefault="00D160CD" w:rsidP="00D160CD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D160CD" w:rsidRPr="00D269D3" w:rsidRDefault="00D160CD" w:rsidP="00D160CD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546F9F" w:rsidRPr="00D269D3" w:rsidTr="002358AC">
        <w:trPr>
          <w:trHeight w:val="743"/>
        </w:trPr>
        <w:tc>
          <w:tcPr>
            <w:tcW w:w="415" w:type="dxa"/>
          </w:tcPr>
          <w:p w:rsidR="00546F9F" w:rsidRPr="00D269D3" w:rsidRDefault="000311AB" w:rsidP="00546F9F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62080" behindDoc="1" locked="0" layoutInCell="1" allowOverlap="1">
                  <wp:simplePos x="0" y="0"/>
                  <wp:positionH relativeFrom="page">
                    <wp:posOffset>45085</wp:posOffset>
                  </wp:positionH>
                  <wp:positionV relativeFrom="paragraph">
                    <wp:posOffset>1270</wp:posOffset>
                  </wp:positionV>
                  <wp:extent cx="171450" cy="171450"/>
                  <wp:effectExtent l="0" t="0" r="0" b="0"/>
                  <wp:wrapNone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6F9F" w:rsidRPr="00D269D3">
              <w:rPr>
                <w:rFonts w:ascii="Garamond" w:hAnsi="Garamond"/>
                <w:noProof/>
                <w:sz w:val="20"/>
                <w:szCs w:val="20"/>
              </w:rPr>
              <w:t>12</w:t>
            </w:r>
          </w:p>
        </w:tc>
        <w:tc>
          <w:tcPr>
            <w:tcW w:w="4176" w:type="dxa"/>
          </w:tcPr>
          <w:p w:rsidR="00546F9F" w:rsidRPr="00D269D3" w:rsidRDefault="00546F9F" w:rsidP="001A1FB8">
            <w:pPr>
              <w:pStyle w:val="TableParagraph"/>
              <w:spacing w:line="259" w:lineRule="auto"/>
              <w:ind w:right="99"/>
              <w:rPr>
                <w:rFonts w:ascii="Garamond" w:hAnsi="Garamond"/>
                <w:i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Објављен један рад из категорије М21, М22 или М23 у периоду од последњег избора из научне области за коју се бира</w:t>
            </w: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. (за поновни</w:t>
            </w:r>
          </w:p>
          <w:p w:rsidR="00546F9F" w:rsidRPr="00D269D3" w:rsidRDefault="00546F9F" w:rsidP="00546F9F">
            <w:pPr>
              <w:pStyle w:val="TableParagraph"/>
              <w:spacing w:line="256" w:lineRule="auto"/>
              <w:ind w:right="92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избор ванр. проф)</w:t>
            </w:r>
          </w:p>
        </w:tc>
        <w:tc>
          <w:tcPr>
            <w:tcW w:w="1322" w:type="dxa"/>
          </w:tcPr>
          <w:p w:rsidR="00546F9F" w:rsidRPr="00D269D3" w:rsidRDefault="00292BEE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292BEE" w:rsidRPr="00D269D3" w:rsidRDefault="00292BEE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</w:p>
          <w:p w:rsidR="00546F9F" w:rsidRPr="00D269D3" w:rsidRDefault="00292BEE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М23 – 2 рада </w:t>
            </w:r>
          </w:p>
          <w:p w:rsidR="00292BEE" w:rsidRPr="00D269D3" w:rsidRDefault="00292BEE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*радови су наведени на крају табеле</w:t>
            </w:r>
          </w:p>
        </w:tc>
      </w:tr>
      <w:tr w:rsidR="00546F9F" w:rsidRPr="00D269D3" w:rsidTr="002358AC">
        <w:trPr>
          <w:trHeight w:val="743"/>
        </w:trPr>
        <w:tc>
          <w:tcPr>
            <w:tcW w:w="415" w:type="dxa"/>
          </w:tcPr>
          <w:p w:rsidR="00546F9F" w:rsidRPr="00D269D3" w:rsidRDefault="000311AB" w:rsidP="00546F9F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64128" behindDoc="1" locked="0" layoutInCell="1" allowOverlap="1">
                  <wp:simplePos x="0" y="0"/>
                  <wp:positionH relativeFrom="page">
                    <wp:posOffset>42545</wp:posOffset>
                  </wp:positionH>
                  <wp:positionV relativeFrom="paragraph">
                    <wp:posOffset>2540</wp:posOffset>
                  </wp:positionV>
                  <wp:extent cx="171450" cy="171450"/>
                  <wp:effectExtent l="0" t="0" r="0" b="0"/>
                  <wp:wrapNone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6F9F" w:rsidRPr="00D269D3">
              <w:rPr>
                <w:rFonts w:ascii="Garamond" w:hAnsi="Garamond"/>
                <w:noProof/>
                <w:sz w:val="20"/>
                <w:szCs w:val="20"/>
              </w:rPr>
              <w:t>13</w:t>
            </w:r>
          </w:p>
        </w:tc>
        <w:tc>
          <w:tcPr>
            <w:tcW w:w="4176" w:type="dxa"/>
          </w:tcPr>
          <w:p w:rsidR="00546F9F" w:rsidRPr="00D269D3" w:rsidRDefault="00546F9F" w:rsidP="001A1FB8">
            <w:pPr>
              <w:pStyle w:val="TableParagraph"/>
              <w:spacing w:line="259" w:lineRule="auto"/>
              <w:ind w:right="96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Саопштена три рада на међународним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или домаћим научним скуповима (категорије М31-М34 и М61-М64) у периоду од последњег избора из научне области за коју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се бира. </w:t>
            </w: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(за поновни избор ванр. проф)</w:t>
            </w:r>
          </w:p>
        </w:tc>
        <w:tc>
          <w:tcPr>
            <w:tcW w:w="1322" w:type="dxa"/>
          </w:tcPr>
          <w:p w:rsidR="00546F9F" w:rsidRPr="00D269D3" w:rsidRDefault="00292BEE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:rsidR="00546F9F" w:rsidRPr="00D269D3" w:rsidRDefault="00292BEE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М31 – 1 рад</w:t>
            </w:r>
          </w:p>
          <w:p w:rsidR="00292BEE" w:rsidRPr="00D269D3" w:rsidRDefault="00292BEE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М34 – 3 рада</w:t>
            </w:r>
          </w:p>
          <w:p w:rsidR="00292BEE" w:rsidRPr="00D269D3" w:rsidRDefault="00292BEE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М63 – 3 рада</w:t>
            </w:r>
          </w:p>
          <w:p w:rsidR="00D304F5" w:rsidRPr="00D269D3" w:rsidRDefault="00D304F5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*радови су наведени на крају табеле</w:t>
            </w:r>
          </w:p>
        </w:tc>
      </w:tr>
      <w:tr w:rsidR="00546F9F" w:rsidRPr="00D269D3" w:rsidTr="002358AC">
        <w:trPr>
          <w:trHeight w:val="743"/>
        </w:trPr>
        <w:tc>
          <w:tcPr>
            <w:tcW w:w="415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14</w:t>
            </w:r>
          </w:p>
        </w:tc>
        <w:tc>
          <w:tcPr>
            <w:tcW w:w="4176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Објављена два рада из категорије М21, М22</w:t>
            </w:r>
          </w:p>
          <w:p w:rsidR="00546F9F" w:rsidRPr="00D269D3" w:rsidRDefault="00546F9F" w:rsidP="00546F9F">
            <w:pPr>
              <w:pStyle w:val="TableParagraph"/>
              <w:spacing w:line="256" w:lineRule="auto"/>
              <w:ind w:right="92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или М23 од првог избора у звање ванредног професора из научне области за коју се бира.</w:t>
            </w:r>
          </w:p>
        </w:tc>
        <w:tc>
          <w:tcPr>
            <w:tcW w:w="1322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546F9F" w:rsidRPr="00D269D3" w:rsidRDefault="00546F9F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2358AC" w:rsidRPr="00D269D3" w:rsidTr="002358AC">
        <w:trPr>
          <w:trHeight w:val="743"/>
        </w:trPr>
        <w:tc>
          <w:tcPr>
            <w:tcW w:w="415" w:type="dxa"/>
          </w:tcPr>
          <w:p w:rsidR="002358AC" w:rsidRPr="00D269D3" w:rsidRDefault="002358AC" w:rsidP="00546F9F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15</w:t>
            </w:r>
          </w:p>
        </w:tc>
        <w:tc>
          <w:tcPr>
            <w:tcW w:w="4176" w:type="dxa"/>
          </w:tcPr>
          <w:p w:rsidR="002358AC" w:rsidRPr="00D269D3" w:rsidRDefault="002358AC" w:rsidP="002358AC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Цитираност од 10 хетеро цитата</w:t>
            </w:r>
          </w:p>
          <w:p w:rsidR="002358AC" w:rsidRPr="00D269D3" w:rsidRDefault="002358AC" w:rsidP="001A1FB8">
            <w:pPr>
              <w:pStyle w:val="TableParagraph"/>
              <w:spacing w:line="259" w:lineRule="auto"/>
              <w:ind w:right="97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1322" w:type="dxa"/>
          </w:tcPr>
          <w:p w:rsidR="002358AC" w:rsidRPr="00D269D3" w:rsidRDefault="002358AC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2358AC" w:rsidRPr="00D269D3" w:rsidRDefault="002358AC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546F9F" w:rsidRPr="00D269D3" w:rsidTr="002358AC">
        <w:trPr>
          <w:trHeight w:val="743"/>
        </w:trPr>
        <w:tc>
          <w:tcPr>
            <w:tcW w:w="415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16</w:t>
            </w:r>
          </w:p>
        </w:tc>
        <w:tc>
          <w:tcPr>
            <w:tcW w:w="4176" w:type="dxa"/>
          </w:tcPr>
          <w:p w:rsidR="00546F9F" w:rsidRPr="00D269D3" w:rsidRDefault="00546F9F" w:rsidP="001A1FB8">
            <w:pPr>
              <w:pStyle w:val="TableParagraph"/>
              <w:spacing w:line="259" w:lineRule="auto"/>
              <w:ind w:right="9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Саопштено пет радова на међународним или домаћим скуповима (категорије М31-М34 и М61-М64) од којих један мора да буде пленарно предавање или предавање  по позиву на међународном или домаћем научном скупу од избора у претходно звање</w:t>
            </w:r>
            <w:r w:rsidR="001A1FB8" w:rsidRPr="00D269D3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из научне области за коју се бира</w:t>
            </w:r>
          </w:p>
        </w:tc>
        <w:tc>
          <w:tcPr>
            <w:tcW w:w="1322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546F9F" w:rsidRPr="00D269D3" w:rsidRDefault="00546F9F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546F9F" w:rsidRPr="00D269D3" w:rsidTr="002358AC">
        <w:trPr>
          <w:trHeight w:val="743"/>
        </w:trPr>
        <w:tc>
          <w:tcPr>
            <w:tcW w:w="415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17</w:t>
            </w:r>
          </w:p>
        </w:tc>
        <w:tc>
          <w:tcPr>
            <w:tcW w:w="4176" w:type="dxa"/>
          </w:tcPr>
          <w:p w:rsidR="00546F9F" w:rsidRPr="00D269D3" w:rsidRDefault="00546F9F" w:rsidP="001A1FB8">
            <w:pPr>
              <w:pStyle w:val="TableParagraph"/>
              <w:spacing w:line="259" w:lineRule="auto"/>
              <w:ind w:right="9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Књига из релевантне области, одобрен </w:t>
            </w:r>
            <w:r w:rsidR="00974C27" w:rsidRPr="00D269D3">
              <w:rPr>
                <w:rFonts w:ascii="Garamond" w:hAnsi="Garamond"/>
                <w:noProof/>
                <w:sz w:val="20"/>
                <w:szCs w:val="20"/>
              </w:rPr>
              <w:t>уџбеник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 за ужу област за коју се бира, поглавље у одобреном</w:t>
            </w:r>
            <w:r w:rsidRPr="00D269D3">
              <w:rPr>
                <w:rFonts w:ascii="Garamond" w:hAnsi="Garamond"/>
                <w:noProof/>
                <w:sz w:val="20"/>
                <w:szCs w:val="20"/>
                <w:u w:val="single"/>
              </w:rPr>
              <w:t xml:space="preserve"> уџбенику за ужу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 област за коју се бира или превод</w:t>
            </w:r>
            <w:r w:rsidRPr="00D269D3">
              <w:rPr>
                <w:rFonts w:ascii="Garamond" w:hAnsi="Garamond"/>
                <w:noProof/>
                <w:sz w:val="20"/>
                <w:szCs w:val="20"/>
                <w:u w:val="single"/>
              </w:rPr>
              <w:t xml:space="preserve"> иностраног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 уџбеника одобреног за ужу област за коју се бира, објављени у периоду од избора</w:t>
            </w:r>
            <w:r w:rsidRPr="00D269D3">
              <w:rPr>
                <w:rFonts w:ascii="Garamond" w:hAnsi="Garamond"/>
                <w:noProof/>
                <w:spacing w:val="27"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у</w:t>
            </w:r>
          </w:p>
          <w:p w:rsidR="00546F9F" w:rsidRPr="00D269D3" w:rsidRDefault="00546F9F" w:rsidP="00546F9F">
            <w:pPr>
              <w:pStyle w:val="TableParagraph"/>
              <w:spacing w:line="256" w:lineRule="auto"/>
              <w:ind w:right="92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наставничко звање</w:t>
            </w:r>
          </w:p>
        </w:tc>
        <w:tc>
          <w:tcPr>
            <w:tcW w:w="1322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546F9F" w:rsidRPr="00D269D3" w:rsidRDefault="00546F9F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  <w:tr w:rsidR="00546F9F" w:rsidRPr="00D269D3" w:rsidTr="002358AC">
        <w:trPr>
          <w:trHeight w:val="743"/>
        </w:trPr>
        <w:tc>
          <w:tcPr>
            <w:tcW w:w="415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ind w:left="88" w:right="76"/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18</w:t>
            </w:r>
          </w:p>
        </w:tc>
        <w:tc>
          <w:tcPr>
            <w:tcW w:w="4176" w:type="dxa"/>
          </w:tcPr>
          <w:p w:rsidR="00546F9F" w:rsidRPr="00D269D3" w:rsidRDefault="00546F9F" w:rsidP="00546F9F">
            <w:pPr>
              <w:pStyle w:val="TableParagraph"/>
              <w:spacing w:line="225" w:lineRule="exact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Број радова као услов за менторство у вођењу</w:t>
            </w:r>
          </w:p>
          <w:p w:rsidR="00546F9F" w:rsidRPr="00D269D3" w:rsidRDefault="00546F9F" w:rsidP="00546F9F">
            <w:pPr>
              <w:pStyle w:val="TableParagraph"/>
              <w:spacing w:line="256" w:lineRule="auto"/>
              <w:ind w:right="92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докт. дисерт. – (стандард 9 Правилника о стандардима...)</w:t>
            </w:r>
          </w:p>
        </w:tc>
        <w:tc>
          <w:tcPr>
            <w:tcW w:w="1322" w:type="dxa"/>
          </w:tcPr>
          <w:p w:rsidR="00546F9F" w:rsidRPr="00D269D3" w:rsidRDefault="00546F9F" w:rsidP="00546F9F">
            <w:pPr>
              <w:pStyle w:val="TableParagraph"/>
              <w:spacing w:line="223" w:lineRule="exact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3662" w:type="dxa"/>
          </w:tcPr>
          <w:p w:rsidR="00546F9F" w:rsidRPr="00D269D3" w:rsidRDefault="00546F9F" w:rsidP="00546F9F">
            <w:pPr>
              <w:pStyle w:val="TableParagraph"/>
              <w:ind w:left="150" w:right="91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Није применљиво</w:t>
            </w:r>
          </w:p>
        </w:tc>
      </w:tr>
    </w:tbl>
    <w:p w:rsidR="00734E7F" w:rsidRPr="00D269D3" w:rsidRDefault="00734E7F">
      <w:pPr>
        <w:jc w:val="both"/>
        <w:rPr>
          <w:rFonts w:ascii="Garamond" w:hAnsi="Garamond"/>
          <w:noProof/>
          <w:sz w:val="20"/>
          <w:szCs w:val="20"/>
        </w:rPr>
      </w:pPr>
    </w:p>
    <w:p w:rsidR="00145CD3" w:rsidRPr="00D269D3" w:rsidRDefault="00145CD3">
      <w:pPr>
        <w:jc w:val="both"/>
        <w:rPr>
          <w:rFonts w:ascii="Garamond" w:hAnsi="Garamond"/>
          <w:noProof/>
          <w:sz w:val="20"/>
          <w:szCs w:val="20"/>
        </w:rPr>
      </w:pPr>
    </w:p>
    <w:p w:rsidR="00BD6F0B" w:rsidRPr="00D269D3" w:rsidRDefault="003F21D0" w:rsidP="00734E7F">
      <w:pPr>
        <w:tabs>
          <w:tab w:val="left" w:pos="1692"/>
        </w:tabs>
        <w:rPr>
          <w:rFonts w:ascii="Garamond" w:hAnsi="Garamond"/>
          <w:b/>
          <w:noProof/>
          <w:sz w:val="20"/>
          <w:szCs w:val="20"/>
          <w:u w:val="single"/>
        </w:rPr>
      </w:pPr>
      <w:r w:rsidRPr="003F21D0">
        <w:rPr>
          <w:noProof/>
        </w:rPr>
        <w:pict>
          <v:rect id="Rectangle 6" o:spid="_x0000_s1027" style="position:absolute;margin-left:102.85pt;margin-top:-85.4pt;width:126.4pt;height:.5pt;z-index:-16027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pq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" fillcolor="black" stroked="f">
            <w10:wrap anchorx="page"/>
          </v:rect>
        </w:pict>
      </w:r>
      <w:r w:rsidR="00C35FE0" w:rsidRPr="00D269D3">
        <w:rPr>
          <w:rFonts w:ascii="Garamond" w:hAnsi="Garamond"/>
          <w:b/>
          <w:noProof/>
          <w:sz w:val="20"/>
          <w:szCs w:val="20"/>
          <w:u w:val="single"/>
        </w:rPr>
        <w:t>Списак радова:</w:t>
      </w:r>
    </w:p>
    <w:p w:rsidR="00D304F5" w:rsidRPr="00D269D3" w:rsidRDefault="00D304F5" w:rsidP="00734E7F">
      <w:pPr>
        <w:tabs>
          <w:tab w:val="left" w:pos="1692"/>
        </w:tabs>
        <w:rPr>
          <w:rFonts w:ascii="Garamond" w:hAnsi="Garamond"/>
          <w:b/>
          <w:noProof/>
          <w:sz w:val="20"/>
          <w:szCs w:val="20"/>
          <w:u w:val="single"/>
        </w:rPr>
      </w:pPr>
    </w:p>
    <w:p w:rsidR="00D304F5" w:rsidRPr="00D269D3" w:rsidRDefault="00D304F5" w:rsidP="00763AB4">
      <w:pPr>
        <w:pStyle w:val="ListParagraph"/>
        <w:widowControl/>
        <w:numPr>
          <w:ilvl w:val="0"/>
          <w:numId w:val="12"/>
        </w:numPr>
        <w:autoSpaceDE/>
        <w:autoSpaceDN/>
        <w:spacing w:before="0" w:after="120" w:line="276" w:lineRule="auto"/>
        <w:contextualSpacing/>
        <w:outlineLvl w:val="0"/>
        <w:rPr>
          <w:rFonts w:ascii="Garamond" w:hAnsi="Garamond"/>
          <w:b/>
          <w:color w:val="000000" w:themeColor="text1"/>
          <w:sz w:val="20"/>
          <w:szCs w:val="20"/>
        </w:rPr>
      </w:pPr>
      <w:proofErr w:type="spellStart"/>
      <w:r w:rsidRPr="00D269D3">
        <w:rPr>
          <w:rFonts w:ascii="Garamond" w:hAnsi="Garamond"/>
          <w:b/>
          <w:color w:val="000000" w:themeColor="text1"/>
          <w:sz w:val="20"/>
          <w:szCs w:val="20"/>
        </w:rPr>
        <w:t>Радови</w:t>
      </w:r>
      <w:proofErr w:type="spellEnd"/>
      <w:r w:rsidRPr="00D269D3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b/>
          <w:color w:val="000000" w:themeColor="text1"/>
          <w:sz w:val="20"/>
          <w:szCs w:val="20"/>
        </w:rPr>
        <w:t>објављени</w:t>
      </w:r>
      <w:proofErr w:type="spellEnd"/>
      <w:r w:rsidRPr="00D269D3">
        <w:rPr>
          <w:rFonts w:ascii="Garamond" w:hAnsi="Garamond"/>
          <w:b/>
          <w:color w:val="000000" w:themeColor="text1"/>
          <w:sz w:val="20"/>
          <w:szCs w:val="20"/>
        </w:rPr>
        <w:t xml:space="preserve"> у </w:t>
      </w:r>
      <w:proofErr w:type="spellStart"/>
      <w:r w:rsidRPr="00D269D3">
        <w:rPr>
          <w:rFonts w:ascii="Garamond" w:hAnsi="Garamond"/>
          <w:b/>
          <w:color w:val="000000" w:themeColor="text1"/>
          <w:sz w:val="20"/>
          <w:szCs w:val="20"/>
        </w:rPr>
        <w:t>међународним</w:t>
      </w:r>
      <w:proofErr w:type="spellEnd"/>
      <w:r w:rsidRPr="00D269D3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b/>
          <w:color w:val="000000" w:themeColor="text1"/>
          <w:sz w:val="20"/>
          <w:szCs w:val="20"/>
        </w:rPr>
        <w:t>часописима</w:t>
      </w:r>
      <w:proofErr w:type="spellEnd"/>
      <w:r w:rsidRPr="00D269D3">
        <w:rPr>
          <w:rFonts w:ascii="Garamond" w:hAnsi="Garamond"/>
          <w:b/>
          <w:color w:val="000000" w:themeColor="text1"/>
          <w:sz w:val="20"/>
          <w:szCs w:val="20"/>
        </w:rPr>
        <w:t xml:space="preserve"> – М20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hAnsi="Garamond"/>
          <w:i/>
          <w:sz w:val="20"/>
          <w:szCs w:val="20"/>
          <w:lang w:val="sr-Cyrl-CS"/>
        </w:rPr>
      </w:pPr>
      <w:r w:rsidRPr="00D269D3">
        <w:rPr>
          <w:rFonts w:ascii="Garamond" w:hAnsi="Garamond"/>
          <w:sz w:val="20"/>
          <w:szCs w:val="20"/>
          <w:lang w:val="sr-Latn-CS"/>
        </w:rPr>
        <w:t xml:space="preserve">Radojičić, M., </w:t>
      </w:r>
      <w:r w:rsidRPr="00D269D3">
        <w:rPr>
          <w:rFonts w:ascii="Garamond" w:hAnsi="Garamond"/>
          <w:b/>
          <w:sz w:val="20"/>
          <w:szCs w:val="20"/>
          <w:lang w:val="sr-Latn-CS"/>
        </w:rPr>
        <w:t>Đoković, A</w:t>
      </w:r>
      <w:r w:rsidRPr="00D269D3">
        <w:rPr>
          <w:rFonts w:ascii="Garamond" w:hAnsi="Garamond"/>
          <w:sz w:val="20"/>
          <w:szCs w:val="20"/>
          <w:lang w:val="sr-Latn-CS"/>
        </w:rPr>
        <w:t>. &amp; Cvetković, N.:</w:t>
      </w:r>
      <w:r w:rsidRPr="00D269D3">
        <w:rPr>
          <w:rFonts w:ascii="Garamond" w:hAnsi="Garamond"/>
          <w:i/>
          <w:sz w:val="20"/>
          <w:szCs w:val="20"/>
        </w:rPr>
        <w:t xml:space="preserve">Extraordinary </w:t>
      </w:r>
      <w:proofErr w:type="gramStart"/>
      <w:r w:rsidRPr="00D269D3">
        <w:rPr>
          <w:rFonts w:ascii="Garamond" w:hAnsi="Garamond"/>
          <w:i/>
          <w:sz w:val="20"/>
          <w:szCs w:val="20"/>
        </w:rPr>
        <w:t>circumstances :</w:t>
      </w:r>
      <w:proofErr w:type="gramEnd"/>
      <w:r w:rsidRPr="00D269D3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i/>
          <w:sz w:val="20"/>
          <w:szCs w:val="20"/>
        </w:rPr>
        <w:t>Covid</w:t>
      </w:r>
      <w:proofErr w:type="spellEnd"/>
      <w:r w:rsidRPr="00D269D3">
        <w:rPr>
          <w:rFonts w:ascii="Garamond" w:hAnsi="Garamond"/>
          <w:i/>
          <w:sz w:val="20"/>
          <w:szCs w:val="20"/>
        </w:rPr>
        <w:t xml:space="preserve"> 19 –</w:t>
      </w:r>
      <w:proofErr w:type="spellStart"/>
      <w:r w:rsidRPr="00D269D3">
        <w:rPr>
          <w:rFonts w:ascii="Garamond" w:hAnsi="Garamond"/>
          <w:i/>
          <w:sz w:val="20"/>
          <w:szCs w:val="20"/>
        </w:rPr>
        <w:t>Italien</w:t>
      </w:r>
      <w:proofErr w:type="spellEnd"/>
      <w:r w:rsidRPr="00D269D3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i/>
          <w:sz w:val="20"/>
          <w:szCs w:val="20"/>
        </w:rPr>
        <w:t>Serie</w:t>
      </w:r>
      <w:proofErr w:type="spellEnd"/>
      <w:r w:rsidRPr="00D269D3">
        <w:rPr>
          <w:rFonts w:ascii="Garamond" w:hAnsi="Garamond"/>
          <w:i/>
          <w:sz w:val="20"/>
          <w:szCs w:val="20"/>
        </w:rPr>
        <w:t xml:space="preserve"> A scenario, </w:t>
      </w:r>
      <w:r w:rsidRPr="00D269D3">
        <w:rPr>
          <w:rFonts w:ascii="Garamond" w:hAnsi="Garamond"/>
          <w:sz w:val="20"/>
          <w:szCs w:val="20"/>
        </w:rPr>
        <w:t xml:space="preserve">Proceedings of the Institution of Mechanical Engineers, Part P: Journal of Sports Engineering and Technology, 236(4), 325-333. </w:t>
      </w:r>
      <w:proofErr w:type="spellStart"/>
      <w:proofErr w:type="gramStart"/>
      <w:r w:rsidRPr="00D269D3">
        <w:rPr>
          <w:rFonts w:ascii="Garamond" w:hAnsi="Garamond"/>
          <w:sz w:val="20"/>
          <w:szCs w:val="20"/>
        </w:rPr>
        <w:t>doi</w:t>
      </w:r>
      <w:proofErr w:type="spellEnd"/>
      <w:proofErr w:type="gramEnd"/>
      <w:r w:rsidRPr="00D269D3">
        <w:rPr>
          <w:rFonts w:ascii="Garamond" w:hAnsi="Garamond"/>
          <w:sz w:val="20"/>
          <w:szCs w:val="20"/>
        </w:rPr>
        <w:t xml:space="preserve">: 10.1177/175433712110192. (IF 2021 – 1.281), </w:t>
      </w:r>
      <w:r w:rsidRPr="00D269D3">
        <w:rPr>
          <w:rFonts w:ascii="Garamond" w:hAnsi="Garamond"/>
          <w:b/>
          <w:sz w:val="20"/>
          <w:szCs w:val="20"/>
        </w:rPr>
        <w:t>M23.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hAnsi="Garamond"/>
          <w:i/>
          <w:sz w:val="20"/>
          <w:szCs w:val="20"/>
          <w:lang w:val="sr-Cyrl-CS"/>
        </w:rPr>
      </w:pPr>
      <w:r w:rsidRPr="00D269D3">
        <w:rPr>
          <w:rFonts w:ascii="Garamond" w:hAnsi="Garamond"/>
          <w:sz w:val="20"/>
          <w:szCs w:val="20"/>
          <w:lang w:val="sr-Latn-CS"/>
        </w:rPr>
        <w:t>Cvetković, N</w:t>
      </w:r>
      <w:r w:rsidRPr="00D269D3">
        <w:rPr>
          <w:rFonts w:ascii="Garamond" w:hAnsi="Garamond"/>
          <w:b/>
          <w:sz w:val="20"/>
          <w:szCs w:val="20"/>
          <w:lang w:val="sr-Latn-CS"/>
        </w:rPr>
        <w:t>., Đoković, A.</w:t>
      </w:r>
      <w:r w:rsidRPr="00D269D3">
        <w:rPr>
          <w:rFonts w:ascii="Garamond" w:hAnsi="Garamond"/>
          <w:sz w:val="20"/>
          <w:szCs w:val="20"/>
          <w:lang w:val="sr-Latn-CS"/>
        </w:rPr>
        <w:t xml:space="preserve">, Dobrota, M. &amp; Radojičić, M.: </w:t>
      </w:r>
      <w:r w:rsidRPr="00D269D3">
        <w:rPr>
          <w:rFonts w:ascii="Garamond" w:hAnsi="Garamond"/>
          <w:i/>
          <w:sz w:val="20"/>
          <w:szCs w:val="20"/>
          <w:lang w:val="sr-Latn-CS"/>
        </w:rPr>
        <w:t xml:space="preserve">New methodology for corn stress detection using remote sensing and vegetation ondices, </w:t>
      </w:r>
      <w:r w:rsidRPr="00D269D3">
        <w:rPr>
          <w:rFonts w:ascii="Garamond" w:hAnsi="Garamond"/>
          <w:sz w:val="20"/>
          <w:szCs w:val="20"/>
          <w:lang w:val="sr-Latn-CS"/>
        </w:rPr>
        <w:t xml:space="preserve">Sustainability, 15(6). doi: 10.3390/su15065487 (IF 2022 – 3.9), </w:t>
      </w:r>
      <w:r w:rsidRPr="00D269D3">
        <w:rPr>
          <w:rFonts w:ascii="Garamond" w:hAnsi="Garamond"/>
          <w:b/>
          <w:sz w:val="20"/>
          <w:szCs w:val="20"/>
          <w:lang w:val="sr-Latn-CS"/>
        </w:rPr>
        <w:t>M23.</w:t>
      </w:r>
    </w:p>
    <w:p w:rsidR="00D304F5" w:rsidRPr="00D269D3" w:rsidRDefault="00D304F5" w:rsidP="00763AB4">
      <w:pPr>
        <w:widowControl/>
        <w:numPr>
          <w:ilvl w:val="0"/>
          <w:numId w:val="12"/>
        </w:numPr>
        <w:autoSpaceDE/>
        <w:autoSpaceDN/>
        <w:spacing w:after="120" w:line="276" w:lineRule="auto"/>
        <w:jc w:val="both"/>
        <w:rPr>
          <w:rFonts w:ascii="Garamond" w:hAnsi="Garamond"/>
          <w:b/>
          <w:sz w:val="20"/>
          <w:szCs w:val="20"/>
          <w:u w:val="single"/>
        </w:rPr>
      </w:pP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Радови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саопштени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на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скупу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међународног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значаја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 – М30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hAnsi="Garamond"/>
          <w:kern w:val="24"/>
          <w:sz w:val="20"/>
          <w:szCs w:val="20"/>
        </w:rPr>
      </w:pPr>
      <w:proofErr w:type="spellStart"/>
      <w:r w:rsidRPr="00D269D3">
        <w:rPr>
          <w:rFonts w:ascii="Garamond" w:hAnsi="Garamond"/>
          <w:b/>
          <w:kern w:val="24"/>
          <w:sz w:val="20"/>
          <w:szCs w:val="20"/>
        </w:rPr>
        <w:t>Đoković</w:t>
      </w:r>
      <w:proofErr w:type="spellEnd"/>
      <w:r w:rsidRPr="00D269D3">
        <w:rPr>
          <w:rFonts w:ascii="Garamond" w:hAnsi="Garamond"/>
          <w:b/>
          <w:kern w:val="24"/>
          <w:sz w:val="20"/>
          <w:szCs w:val="20"/>
        </w:rPr>
        <w:t xml:space="preserve">, </w:t>
      </w:r>
      <w:proofErr w:type="spellStart"/>
      <w:r w:rsidRPr="00D269D3">
        <w:rPr>
          <w:rFonts w:ascii="Garamond" w:hAnsi="Garamond"/>
          <w:b/>
          <w:kern w:val="24"/>
          <w:sz w:val="20"/>
          <w:szCs w:val="20"/>
        </w:rPr>
        <w:t>A</w:t>
      </w:r>
      <w:r w:rsidRPr="00D269D3">
        <w:rPr>
          <w:rFonts w:ascii="Garamond" w:hAnsi="Garamond"/>
          <w:kern w:val="24"/>
          <w:sz w:val="20"/>
          <w:szCs w:val="20"/>
        </w:rPr>
        <w:t>.</w:t>
      </w:r>
      <w:proofErr w:type="gramStart"/>
      <w:r w:rsidRPr="00D269D3">
        <w:rPr>
          <w:rFonts w:ascii="Garamond" w:hAnsi="Garamond"/>
          <w:kern w:val="24"/>
          <w:sz w:val="20"/>
          <w:szCs w:val="20"/>
        </w:rPr>
        <w:t>,Cvetković</w:t>
      </w:r>
      <w:proofErr w:type="spellEnd"/>
      <w:proofErr w:type="gramEnd"/>
      <w:r w:rsidRPr="00D269D3">
        <w:rPr>
          <w:rFonts w:ascii="Garamond" w:hAnsi="Garamond"/>
          <w:kern w:val="24"/>
          <w:sz w:val="20"/>
          <w:szCs w:val="20"/>
        </w:rPr>
        <w:t xml:space="preserve">, N. &amp;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Mirčetić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V.:</w:t>
      </w:r>
      <w:r w:rsidRPr="00D269D3">
        <w:rPr>
          <w:rFonts w:ascii="Garamond" w:hAnsi="Garamond"/>
          <w:i/>
          <w:kern w:val="24"/>
          <w:sz w:val="20"/>
          <w:szCs w:val="20"/>
        </w:rPr>
        <w:t>D</w:t>
      </w:r>
      <w:proofErr w:type="gramStart"/>
      <w:r w:rsidRPr="00D269D3">
        <w:rPr>
          <w:rFonts w:ascii="Garamond" w:hAnsi="Garamond"/>
          <w:i/>
          <w:kern w:val="24"/>
          <w:sz w:val="20"/>
          <w:szCs w:val="20"/>
        </w:rPr>
        <w:t>efining</w:t>
      </w:r>
      <w:proofErr w:type="spellEnd"/>
      <w:proofErr w:type="gramEnd"/>
      <w:r w:rsidRPr="00D269D3">
        <w:rPr>
          <w:rFonts w:ascii="Garamond" w:hAnsi="Garamond"/>
          <w:i/>
          <w:kern w:val="24"/>
          <w:sz w:val="20"/>
          <w:szCs w:val="20"/>
        </w:rPr>
        <w:t xml:space="preserve"> the measure of evaluation for primary schools in the Republic of Serbia. </w:t>
      </w:r>
      <w:r w:rsidRPr="00D269D3">
        <w:rPr>
          <w:rFonts w:ascii="Garamond" w:hAnsi="Garamond" w:cs="Arial"/>
          <w:sz w:val="20"/>
          <w:szCs w:val="20"/>
        </w:rPr>
        <w:t xml:space="preserve"> Proceedings of the IX International Scientific &amp; Professional Conference </w:t>
      </w:r>
      <w:proofErr w:type="spellStart"/>
      <w:r w:rsidRPr="00D269D3">
        <w:rPr>
          <w:rFonts w:ascii="Garamond" w:hAnsi="Garamond" w:cs="Arial"/>
          <w:sz w:val="20"/>
          <w:szCs w:val="20"/>
        </w:rPr>
        <w:t>MEFkon</w:t>
      </w:r>
      <w:proofErr w:type="spellEnd"/>
      <w:r w:rsidRPr="00D269D3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Pr="00D269D3">
        <w:rPr>
          <w:rFonts w:ascii="Garamond" w:hAnsi="Garamond" w:cs="Arial"/>
          <w:sz w:val="20"/>
          <w:szCs w:val="20"/>
        </w:rPr>
        <w:t>2023 :</w:t>
      </w:r>
      <w:proofErr w:type="gramEnd"/>
      <w:r w:rsidRPr="00D269D3">
        <w:rPr>
          <w:rFonts w:ascii="Garamond" w:hAnsi="Garamond" w:cs="Arial"/>
          <w:sz w:val="20"/>
          <w:szCs w:val="20"/>
        </w:rPr>
        <w:t xml:space="preserve"> “Innovation as an Initiator of the Development”, Belgrade 2023, pp. 1-8, </w:t>
      </w:r>
      <w:r w:rsidRPr="00D269D3">
        <w:rPr>
          <w:rFonts w:ascii="Garamond" w:hAnsi="Garamond" w:cs="Arial"/>
          <w:b/>
          <w:sz w:val="20"/>
          <w:szCs w:val="20"/>
        </w:rPr>
        <w:t>M31.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eastAsia="Calibri" w:hAnsi="Garamond"/>
          <w:i/>
          <w:sz w:val="20"/>
          <w:szCs w:val="20"/>
        </w:rPr>
      </w:pPr>
      <w:proofErr w:type="spellStart"/>
      <w:r w:rsidRPr="00D269D3">
        <w:rPr>
          <w:rFonts w:ascii="Garamond" w:hAnsi="Garamond"/>
          <w:kern w:val="24"/>
          <w:sz w:val="20"/>
          <w:szCs w:val="20"/>
        </w:rPr>
        <w:lastRenderedPageBreak/>
        <w:t>Cvetković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N. &amp; </w:t>
      </w:r>
      <w:proofErr w:type="spellStart"/>
      <w:r w:rsidRPr="00D269D3">
        <w:rPr>
          <w:rFonts w:ascii="Garamond" w:hAnsi="Garamond"/>
          <w:b/>
          <w:kern w:val="24"/>
          <w:sz w:val="20"/>
          <w:szCs w:val="20"/>
        </w:rPr>
        <w:t>Đoković</w:t>
      </w:r>
      <w:proofErr w:type="spellEnd"/>
      <w:r w:rsidRPr="00D269D3">
        <w:rPr>
          <w:rFonts w:ascii="Garamond" w:hAnsi="Garamond"/>
          <w:b/>
          <w:kern w:val="24"/>
          <w:sz w:val="20"/>
          <w:szCs w:val="20"/>
        </w:rPr>
        <w:t xml:space="preserve">, </w:t>
      </w:r>
      <w:proofErr w:type="gramStart"/>
      <w:r w:rsidRPr="00D269D3">
        <w:rPr>
          <w:rFonts w:ascii="Garamond" w:hAnsi="Garamond"/>
          <w:b/>
          <w:kern w:val="24"/>
          <w:sz w:val="20"/>
          <w:szCs w:val="20"/>
        </w:rPr>
        <w:t>A</w:t>
      </w:r>
      <w:r w:rsidRPr="00D269D3">
        <w:rPr>
          <w:rFonts w:ascii="Garamond" w:hAnsi="Garamond"/>
          <w:kern w:val="24"/>
          <w:sz w:val="20"/>
          <w:szCs w:val="20"/>
        </w:rPr>
        <w:t>. :</w:t>
      </w:r>
      <w:r w:rsidRPr="00D269D3">
        <w:rPr>
          <w:rFonts w:ascii="Garamond" w:hAnsi="Garamond" w:cs="Arial"/>
          <w:i/>
          <w:sz w:val="20"/>
          <w:szCs w:val="20"/>
        </w:rPr>
        <w:t>The</w:t>
      </w:r>
      <w:proofErr w:type="gramEnd"/>
      <w:r w:rsidRPr="00D269D3">
        <w:rPr>
          <w:rFonts w:ascii="Garamond" w:hAnsi="Garamond" w:cs="Arial"/>
          <w:i/>
          <w:sz w:val="20"/>
          <w:szCs w:val="20"/>
        </w:rPr>
        <w:t xml:space="preserve"> relationship between the currencies of old and modern times. </w:t>
      </w:r>
      <w:r w:rsidRPr="00D269D3">
        <w:rPr>
          <w:rFonts w:ascii="Garamond" w:hAnsi="Garamond" w:cs="Arial"/>
          <w:sz w:val="20"/>
          <w:szCs w:val="20"/>
        </w:rPr>
        <w:t xml:space="preserve">Book of abstract of XVIII International Symposium </w:t>
      </w:r>
      <w:proofErr w:type="spellStart"/>
      <w:r w:rsidRPr="00D269D3">
        <w:rPr>
          <w:rFonts w:ascii="Garamond" w:hAnsi="Garamond" w:cs="Arial"/>
          <w:sz w:val="20"/>
          <w:szCs w:val="20"/>
        </w:rPr>
        <w:t>SymOrg</w:t>
      </w:r>
      <w:proofErr w:type="spellEnd"/>
      <w:r w:rsidRPr="00D269D3">
        <w:rPr>
          <w:rFonts w:ascii="Garamond" w:hAnsi="Garamond" w:cs="Arial"/>
          <w:sz w:val="20"/>
          <w:szCs w:val="20"/>
        </w:rPr>
        <w:t xml:space="preserve"> 2022: Sustainable </w:t>
      </w:r>
      <w:proofErr w:type="spellStart"/>
      <w:r w:rsidRPr="00D269D3">
        <w:rPr>
          <w:rFonts w:ascii="Garamond" w:hAnsi="Garamond" w:cs="Arial"/>
          <w:sz w:val="20"/>
          <w:szCs w:val="20"/>
        </w:rPr>
        <w:t>Businees</w:t>
      </w:r>
      <w:proofErr w:type="spellEnd"/>
      <w:r w:rsidRPr="00D269D3">
        <w:rPr>
          <w:rFonts w:ascii="Garamond" w:hAnsi="Garamond" w:cs="Arial"/>
          <w:sz w:val="20"/>
          <w:szCs w:val="20"/>
        </w:rPr>
        <w:t xml:space="preserve"> Management and Digital </w:t>
      </w:r>
      <w:proofErr w:type="gramStart"/>
      <w:r w:rsidRPr="00D269D3">
        <w:rPr>
          <w:rFonts w:ascii="Garamond" w:hAnsi="Garamond" w:cs="Arial"/>
          <w:sz w:val="20"/>
          <w:szCs w:val="20"/>
        </w:rPr>
        <w:t>Transformation :</w:t>
      </w:r>
      <w:proofErr w:type="gramEnd"/>
      <w:r w:rsidRPr="00D269D3">
        <w:rPr>
          <w:rFonts w:ascii="Garamond" w:hAnsi="Garamond" w:cs="Arial"/>
          <w:sz w:val="20"/>
          <w:szCs w:val="20"/>
        </w:rPr>
        <w:t xml:space="preserve"> Challenges and </w:t>
      </w:r>
      <w:proofErr w:type="spellStart"/>
      <w:r w:rsidRPr="00D269D3">
        <w:rPr>
          <w:rFonts w:ascii="Garamond" w:hAnsi="Garamond" w:cs="Arial"/>
          <w:sz w:val="20"/>
          <w:szCs w:val="20"/>
        </w:rPr>
        <w:t>Opportunites</w:t>
      </w:r>
      <w:proofErr w:type="spellEnd"/>
      <w:r w:rsidRPr="00D269D3">
        <w:rPr>
          <w:rFonts w:ascii="Garamond" w:hAnsi="Garamond" w:cs="Arial"/>
          <w:sz w:val="20"/>
          <w:szCs w:val="20"/>
        </w:rPr>
        <w:t xml:space="preserve"> in the Post – </w:t>
      </w:r>
      <w:proofErr w:type="spellStart"/>
      <w:r w:rsidRPr="00D269D3">
        <w:rPr>
          <w:rFonts w:ascii="Garamond" w:hAnsi="Garamond" w:cs="Arial"/>
          <w:sz w:val="20"/>
          <w:szCs w:val="20"/>
        </w:rPr>
        <w:t>Covid</w:t>
      </w:r>
      <w:proofErr w:type="spellEnd"/>
      <w:r w:rsidRPr="00D269D3">
        <w:rPr>
          <w:rFonts w:ascii="Garamond" w:hAnsi="Garamond" w:cs="Arial"/>
          <w:sz w:val="20"/>
          <w:szCs w:val="20"/>
        </w:rPr>
        <w:t xml:space="preserve"> Era, Belgrade 2022, pp.18-19. ISBN</w:t>
      </w:r>
      <w:proofErr w:type="gramStart"/>
      <w:r w:rsidRPr="00D269D3">
        <w:rPr>
          <w:rFonts w:ascii="Garamond" w:hAnsi="Garamond" w:cs="Arial"/>
          <w:sz w:val="20"/>
          <w:szCs w:val="20"/>
        </w:rPr>
        <w:t>:978</w:t>
      </w:r>
      <w:proofErr w:type="gramEnd"/>
      <w:r w:rsidRPr="00D269D3">
        <w:rPr>
          <w:rFonts w:ascii="Garamond" w:hAnsi="Garamond" w:cs="Arial"/>
          <w:sz w:val="20"/>
          <w:szCs w:val="20"/>
        </w:rPr>
        <w:t xml:space="preserve">-86-7680-411-5, </w:t>
      </w:r>
      <w:r w:rsidRPr="00D269D3">
        <w:rPr>
          <w:rFonts w:ascii="Garamond" w:hAnsi="Garamond" w:cs="Arial"/>
          <w:b/>
          <w:sz w:val="20"/>
          <w:szCs w:val="20"/>
        </w:rPr>
        <w:t>M34.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eastAsia="Calibri" w:hAnsi="Garamond"/>
          <w:b/>
          <w:i/>
          <w:sz w:val="20"/>
          <w:szCs w:val="20"/>
        </w:rPr>
      </w:pPr>
      <w:proofErr w:type="spellStart"/>
      <w:r w:rsidRPr="00D269D3">
        <w:rPr>
          <w:rFonts w:ascii="Garamond" w:hAnsi="Garamond"/>
          <w:kern w:val="24"/>
          <w:sz w:val="20"/>
          <w:szCs w:val="20"/>
        </w:rPr>
        <w:t>Milenković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N., </w:t>
      </w:r>
      <w:proofErr w:type="spellStart"/>
      <w:r w:rsidRPr="00D269D3">
        <w:rPr>
          <w:rFonts w:ascii="Garamond" w:hAnsi="Garamond"/>
          <w:b/>
          <w:kern w:val="24"/>
          <w:sz w:val="20"/>
          <w:szCs w:val="20"/>
        </w:rPr>
        <w:t>Đoković</w:t>
      </w:r>
      <w:proofErr w:type="spellEnd"/>
      <w:r w:rsidRPr="00D269D3">
        <w:rPr>
          <w:rFonts w:ascii="Garamond" w:hAnsi="Garamond"/>
          <w:b/>
          <w:kern w:val="24"/>
          <w:sz w:val="20"/>
          <w:szCs w:val="20"/>
        </w:rPr>
        <w:t>, A</w:t>
      </w:r>
      <w:r w:rsidRPr="00D269D3">
        <w:rPr>
          <w:rFonts w:ascii="Garamond" w:hAnsi="Garamond"/>
          <w:kern w:val="24"/>
          <w:sz w:val="20"/>
          <w:szCs w:val="20"/>
        </w:rPr>
        <w:t xml:space="preserve">. &amp;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Radojičić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M.: </w:t>
      </w:r>
      <w:r w:rsidRPr="00D269D3">
        <w:rPr>
          <w:rFonts w:ascii="Garamond" w:hAnsi="Garamond" w:cs="Arial"/>
          <w:i/>
          <w:sz w:val="20"/>
          <w:szCs w:val="20"/>
        </w:rPr>
        <w:t xml:space="preserve">Economic development of EU countries – multivariate outlier detection. </w:t>
      </w:r>
      <w:r w:rsidRPr="00D269D3">
        <w:rPr>
          <w:rFonts w:ascii="Garamond" w:hAnsi="Garamond" w:cs="Arial"/>
          <w:sz w:val="20"/>
          <w:szCs w:val="20"/>
        </w:rPr>
        <w:t xml:space="preserve">In the proceedings of the </w:t>
      </w:r>
      <w:proofErr w:type="gramStart"/>
      <w:r w:rsidRPr="00D269D3">
        <w:rPr>
          <w:rFonts w:ascii="Garamond" w:hAnsi="Garamond" w:cstheme="minorHAnsi"/>
          <w:bCs/>
          <w:sz w:val="20"/>
          <w:szCs w:val="20"/>
        </w:rPr>
        <w:t>15</w:t>
      </w:r>
      <w:r w:rsidRPr="00D269D3">
        <w:rPr>
          <w:rFonts w:ascii="Garamond" w:hAnsi="Garamond" w:cstheme="minorHAnsi"/>
          <w:bCs/>
          <w:sz w:val="20"/>
          <w:szCs w:val="20"/>
          <w:vertAlign w:val="superscript"/>
        </w:rPr>
        <w:t>th</w:t>
      </w:r>
      <w:r w:rsidRPr="00D269D3">
        <w:rPr>
          <w:rFonts w:ascii="Garamond" w:hAnsi="Garamond" w:cs="Arial"/>
          <w:sz w:val="20"/>
          <w:szCs w:val="20"/>
        </w:rPr>
        <w:t xml:space="preserve">  annual</w:t>
      </w:r>
      <w:proofErr w:type="gramEnd"/>
      <w:r w:rsidRPr="00D269D3">
        <w:rPr>
          <w:rFonts w:ascii="Garamond" w:hAnsi="Garamond" w:cs="Arial"/>
          <w:sz w:val="20"/>
          <w:szCs w:val="20"/>
        </w:rPr>
        <w:t xml:space="preserve"> international conference on global studies, Athens </w:t>
      </w:r>
      <w:proofErr w:type="spellStart"/>
      <w:r w:rsidRPr="00D269D3">
        <w:rPr>
          <w:rFonts w:ascii="Garamond" w:hAnsi="Garamond" w:cs="Arial"/>
          <w:sz w:val="20"/>
          <w:szCs w:val="20"/>
        </w:rPr>
        <w:t>decembar</w:t>
      </w:r>
      <w:proofErr w:type="spellEnd"/>
      <w:r w:rsidRPr="00D269D3">
        <w:rPr>
          <w:rFonts w:ascii="Garamond" w:hAnsi="Garamond" w:cs="Arial"/>
          <w:sz w:val="20"/>
          <w:szCs w:val="20"/>
        </w:rPr>
        <w:t xml:space="preserve"> 2021, abstract book,  </w:t>
      </w:r>
      <w:r w:rsidRPr="00D269D3">
        <w:rPr>
          <w:rFonts w:ascii="Garamond" w:hAnsi="Garamond" w:cs="Arial"/>
          <w:b/>
          <w:sz w:val="20"/>
          <w:szCs w:val="20"/>
        </w:rPr>
        <w:t>M34.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hAnsi="Garamond"/>
          <w:kern w:val="24"/>
          <w:sz w:val="20"/>
          <w:szCs w:val="20"/>
        </w:rPr>
      </w:pPr>
      <w:proofErr w:type="spellStart"/>
      <w:r w:rsidRPr="00D269D3">
        <w:rPr>
          <w:rFonts w:ascii="Garamond" w:hAnsi="Garamond"/>
          <w:kern w:val="24"/>
          <w:sz w:val="20"/>
          <w:szCs w:val="20"/>
        </w:rPr>
        <w:t>Milenković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N., </w:t>
      </w:r>
      <w:proofErr w:type="spellStart"/>
      <w:r w:rsidRPr="00D269D3">
        <w:rPr>
          <w:rFonts w:ascii="Garamond" w:hAnsi="Garamond"/>
          <w:b/>
          <w:kern w:val="24"/>
          <w:sz w:val="20"/>
          <w:szCs w:val="20"/>
        </w:rPr>
        <w:t>Đoković</w:t>
      </w:r>
      <w:proofErr w:type="spellEnd"/>
      <w:r w:rsidRPr="00D269D3">
        <w:rPr>
          <w:rFonts w:ascii="Garamond" w:hAnsi="Garamond"/>
          <w:b/>
          <w:kern w:val="24"/>
          <w:sz w:val="20"/>
          <w:szCs w:val="20"/>
        </w:rPr>
        <w:t>, A</w:t>
      </w:r>
      <w:r w:rsidRPr="00D269D3">
        <w:rPr>
          <w:rFonts w:ascii="Garamond" w:hAnsi="Garamond"/>
          <w:kern w:val="24"/>
          <w:sz w:val="20"/>
          <w:szCs w:val="20"/>
        </w:rPr>
        <w:t xml:space="preserve">. &amp;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Đurić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M.: </w:t>
      </w:r>
      <w:r w:rsidRPr="00D269D3">
        <w:rPr>
          <w:rFonts w:ascii="Garamond" w:hAnsi="Garamond" w:cs="Arial"/>
          <w:i/>
          <w:sz w:val="20"/>
          <w:szCs w:val="20"/>
        </w:rPr>
        <w:t xml:space="preserve">Measuring socio-economic development of MENA countries – a multivariate approach.   </w:t>
      </w:r>
      <w:r w:rsidRPr="00D269D3">
        <w:rPr>
          <w:rFonts w:ascii="Garamond" w:hAnsi="Garamond" w:cs="Arial"/>
          <w:sz w:val="20"/>
          <w:szCs w:val="20"/>
        </w:rPr>
        <w:t xml:space="preserve">In the proceedings of the </w:t>
      </w:r>
      <w:proofErr w:type="gramStart"/>
      <w:r w:rsidRPr="00D269D3">
        <w:rPr>
          <w:rFonts w:ascii="Garamond" w:hAnsi="Garamond" w:cstheme="minorHAnsi"/>
          <w:bCs/>
          <w:sz w:val="20"/>
          <w:szCs w:val="20"/>
        </w:rPr>
        <w:t>16</w:t>
      </w:r>
      <w:r w:rsidRPr="00D269D3">
        <w:rPr>
          <w:rFonts w:ascii="Garamond" w:hAnsi="Garamond" w:cstheme="minorHAnsi"/>
          <w:bCs/>
          <w:sz w:val="20"/>
          <w:szCs w:val="20"/>
          <w:vertAlign w:val="superscript"/>
        </w:rPr>
        <w:t>th</w:t>
      </w:r>
      <w:r w:rsidRPr="00D269D3">
        <w:rPr>
          <w:rFonts w:ascii="Garamond" w:hAnsi="Garamond" w:cs="Arial"/>
          <w:sz w:val="20"/>
          <w:szCs w:val="20"/>
        </w:rPr>
        <w:t xml:space="preserve">  annual</w:t>
      </w:r>
      <w:proofErr w:type="gramEnd"/>
      <w:r w:rsidRPr="00D269D3">
        <w:rPr>
          <w:rFonts w:ascii="Garamond" w:hAnsi="Garamond" w:cs="Arial"/>
          <w:sz w:val="20"/>
          <w:szCs w:val="20"/>
        </w:rPr>
        <w:t xml:space="preserve"> international conference on global studies, Athens </w:t>
      </w:r>
      <w:proofErr w:type="spellStart"/>
      <w:r w:rsidRPr="00D269D3">
        <w:rPr>
          <w:rFonts w:ascii="Garamond" w:hAnsi="Garamond" w:cs="Arial"/>
          <w:sz w:val="20"/>
          <w:szCs w:val="20"/>
        </w:rPr>
        <w:t>decembar</w:t>
      </w:r>
      <w:proofErr w:type="spellEnd"/>
      <w:r w:rsidRPr="00D269D3">
        <w:rPr>
          <w:rFonts w:ascii="Garamond" w:hAnsi="Garamond" w:cs="Arial"/>
          <w:sz w:val="20"/>
          <w:szCs w:val="20"/>
        </w:rPr>
        <w:t xml:space="preserve"> 2022, abstract book,  </w:t>
      </w:r>
      <w:r w:rsidRPr="00D269D3">
        <w:rPr>
          <w:rFonts w:ascii="Garamond" w:hAnsi="Garamond" w:cs="Arial"/>
          <w:b/>
          <w:sz w:val="20"/>
          <w:szCs w:val="20"/>
        </w:rPr>
        <w:t>M34.</w:t>
      </w:r>
      <w:r w:rsidRPr="00D269D3">
        <w:rPr>
          <w:rFonts w:ascii="Garamond" w:hAnsi="Garamond" w:cs="Arial"/>
          <w:i/>
          <w:sz w:val="20"/>
          <w:szCs w:val="20"/>
        </w:rPr>
        <w:t xml:space="preserve">  </w:t>
      </w:r>
    </w:p>
    <w:p w:rsidR="00D304F5" w:rsidRPr="00D269D3" w:rsidRDefault="00D304F5" w:rsidP="00D304F5">
      <w:pPr>
        <w:spacing w:after="120" w:line="276" w:lineRule="auto"/>
        <w:ind w:left="1440"/>
        <w:jc w:val="both"/>
        <w:rPr>
          <w:rFonts w:ascii="Garamond" w:hAnsi="Garamond"/>
          <w:kern w:val="24"/>
          <w:sz w:val="20"/>
          <w:szCs w:val="20"/>
        </w:rPr>
      </w:pPr>
    </w:p>
    <w:p w:rsidR="00D304F5" w:rsidRPr="00D269D3" w:rsidRDefault="00D304F5" w:rsidP="00763AB4">
      <w:pPr>
        <w:widowControl/>
        <w:numPr>
          <w:ilvl w:val="0"/>
          <w:numId w:val="12"/>
        </w:numPr>
        <w:autoSpaceDE/>
        <w:autoSpaceDN/>
        <w:spacing w:after="120" w:line="276" w:lineRule="auto"/>
        <w:jc w:val="both"/>
        <w:outlineLvl w:val="0"/>
        <w:rPr>
          <w:rFonts w:ascii="Garamond" w:hAnsi="Garamond"/>
          <w:b/>
          <w:sz w:val="20"/>
          <w:szCs w:val="20"/>
          <w:u w:val="single"/>
        </w:rPr>
      </w:pP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Радови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саопштени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на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скупу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националног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D269D3">
        <w:rPr>
          <w:rFonts w:ascii="Garamond" w:hAnsi="Garamond"/>
          <w:b/>
          <w:sz w:val="20"/>
          <w:szCs w:val="20"/>
          <w:u w:val="single"/>
        </w:rPr>
        <w:t>значаја</w:t>
      </w:r>
      <w:proofErr w:type="spellEnd"/>
      <w:r w:rsidRPr="00D269D3">
        <w:rPr>
          <w:rFonts w:ascii="Garamond" w:hAnsi="Garamond"/>
          <w:b/>
          <w:sz w:val="20"/>
          <w:szCs w:val="20"/>
          <w:u w:val="single"/>
        </w:rPr>
        <w:t xml:space="preserve"> – М60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hAnsi="Garamond"/>
          <w:kern w:val="24"/>
          <w:sz w:val="20"/>
          <w:szCs w:val="20"/>
        </w:rPr>
      </w:pPr>
      <w:proofErr w:type="spellStart"/>
      <w:r w:rsidRPr="00D269D3">
        <w:rPr>
          <w:rFonts w:ascii="Garamond" w:hAnsi="Garamond"/>
          <w:kern w:val="24"/>
          <w:sz w:val="20"/>
          <w:szCs w:val="20"/>
        </w:rPr>
        <w:t>Cvetković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N., </w:t>
      </w:r>
      <w:proofErr w:type="spellStart"/>
      <w:r w:rsidRPr="00D269D3">
        <w:rPr>
          <w:rFonts w:ascii="Garamond" w:hAnsi="Garamond"/>
          <w:b/>
          <w:kern w:val="24"/>
          <w:sz w:val="20"/>
          <w:szCs w:val="20"/>
        </w:rPr>
        <w:t>Đoković</w:t>
      </w:r>
      <w:proofErr w:type="spellEnd"/>
      <w:r w:rsidRPr="00D269D3">
        <w:rPr>
          <w:rFonts w:ascii="Garamond" w:hAnsi="Garamond"/>
          <w:b/>
          <w:kern w:val="24"/>
          <w:sz w:val="20"/>
          <w:szCs w:val="20"/>
        </w:rPr>
        <w:t>, A</w:t>
      </w:r>
      <w:r w:rsidRPr="00D269D3">
        <w:rPr>
          <w:rFonts w:ascii="Garamond" w:hAnsi="Garamond"/>
          <w:kern w:val="24"/>
          <w:sz w:val="20"/>
          <w:szCs w:val="20"/>
        </w:rPr>
        <w:t xml:space="preserve">. &amp;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Marinović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M.: </w:t>
      </w:r>
      <w:proofErr w:type="spellStart"/>
      <w:r w:rsidRPr="00D269D3">
        <w:rPr>
          <w:rFonts w:ascii="Garamond" w:hAnsi="Garamond"/>
          <w:i/>
          <w:kern w:val="24"/>
          <w:sz w:val="20"/>
          <w:szCs w:val="20"/>
        </w:rPr>
        <w:t>Uticaj</w:t>
      </w:r>
      <w:proofErr w:type="spellEnd"/>
      <w:r w:rsidRPr="00D269D3">
        <w:rPr>
          <w:rFonts w:ascii="Garamond" w:hAnsi="Garamond"/>
          <w:i/>
          <w:kern w:val="24"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i/>
          <w:kern w:val="24"/>
          <w:sz w:val="20"/>
          <w:szCs w:val="20"/>
        </w:rPr>
        <w:t>faktora</w:t>
      </w:r>
      <w:proofErr w:type="spellEnd"/>
      <w:r w:rsidRPr="00D269D3">
        <w:rPr>
          <w:rFonts w:ascii="Garamond" w:hAnsi="Garamond"/>
          <w:i/>
          <w:kern w:val="24"/>
          <w:sz w:val="20"/>
          <w:szCs w:val="20"/>
        </w:rPr>
        <w:t xml:space="preserve"> </w:t>
      </w:r>
      <w:proofErr w:type="spellStart"/>
      <w:proofErr w:type="gramStart"/>
      <w:r w:rsidRPr="00D269D3">
        <w:rPr>
          <w:rFonts w:ascii="Garamond" w:hAnsi="Garamond"/>
          <w:i/>
          <w:kern w:val="24"/>
          <w:sz w:val="20"/>
          <w:szCs w:val="20"/>
        </w:rPr>
        <w:t>na</w:t>
      </w:r>
      <w:proofErr w:type="spellEnd"/>
      <w:proofErr w:type="gramEnd"/>
      <w:r w:rsidRPr="00D269D3">
        <w:rPr>
          <w:rFonts w:ascii="Garamond" w:hAnsi="Garamond"/>
          <w:i/>
          <w:kern w:val="24"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i/>
          <w:kern w:val="24"/>
          <w:sz w:val="20"/>
          <w:szCs w:val="20"/>
        </w:rPr>
        <w:t>otkazivanje</w:t>
      </w:r>
      <w:proofErr w:type="spellEnd"/>
      <w:r w:rsidRPr="00D269D3">
        <w:rPr>
          <w:rFonts w:ascii="Garamond" w:hAnsi="Garamond"/>
          <w:i/>
          <w:kern w:val="24"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i/>
          <w:kern w:val="24"/>
          <w:sz w:val="20"/>
          <w:szCs w:val="20"/>
        </w:rPr>
        <w:t>rezervacija</w:t>
      </w:r>
      <w:proofErr w:type="spellEnd"/>
      <w:r w:rsidRPr="00D269D3">
        <w:rPr>
          <w:rFonts w:ascii="Garamond" w:hAnsi="Garamond"/>
          <w:i/>
          <w:kern w:val="24"/>
          <w:sz w:val="20"/>
          <w:szCs w:val="20"/>
        </w:rPr>
        <w:t xml:space="preserve"> u </w:t>
      </w:r>
      <w:proofErr w:type="spellStart"/>
      <w:r w:rsidRPr="00D269D3">
        <w:rPr>
          <w:rFonts w:ascii="Garamond" w:hAnsi="Garamond"/>
          <w:i/>
          <w:kern w:val="24"/>
          <w:sz w:val="20"/>
          <w:szCs w:val="20"/>
        </w:rPr>
        <w:t>hotelijerstvu</w:t>
      </w:r>
      <w:proofErr w:type="spellEnd"/>
      <w:r w:rsidRPr="00D269D3">
        <w:rPr>
          <w:rFonts w:ascii="Garamond" w:hAnsi="Garamond"/>
          <w:i/>
          <w:kern w:val="24"/>
          <w:sz w:val="20"/>
          <w:szCs w:val="20"/>
        </w:rPr>
        <w:t xml:space="preserve">.   </w:t>
      </w:r>
      <w:r w:rsidRPr="00D269D3">
        <w:rPr>
          <w:rFonts w:ascii="Garamond" w:hAnsi="Garamond"/>
          <w:kern w:val="24"/>
          <w:sz w:val="20"/>
          <w:szCs w:val="20"/>
        </w:rPr>
        <w:t xml:space="preserve">In proceedings of 50. International symposium on operational research, SYM-OP-IS 2023, Tara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septembar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 2023,</w:t>
      </w:r>
      <w:r w:rsidRPr="00D269D3">
        <w:rPr>
          <w:rFonts w:ascii="Garamond" w:hAnsi="Garamond" w:cs="Arial"/>
          <w:sz w:val="20"/>
          <w:szCs w:val="20"/>
        </w:rPr>
        <w:t xml:space="preserve"> </w:t>
      </w:r>
      <w:r w:rsidRPr="00D269D3">
        <w:rPr>
          <w:rFonts w:ascii="Garamond" w:hAnsi="Garamond" w:cs="Arial"/>
          <w:b/>
          <w:sz w:val="20"/>
          <w:szCs w:val="20"/>
        </w:rPr>
        <w:t>M63.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eastAsia="Calibri" w:hAnsi="Garamond"/>
          <w:i/>
          <w:sz w:val="20"/>
          <w:szCs w:val="20"/>
        </w:rPr>
      </w:pPr>
      <w:proofErr w:type="spellStart"/>
      <w:r w:rsidRPr="00D269D3">
        <w:rPr>
          <w:rFonts w:ascii="Garamond" w:eastAsia="Calibri" w:hAnsi="Garamond"/>
          <w:sz w:val="20"/>
          <w:szCs w:val="20"/>
        </w:rPr>
        <w:t>Radovanović</w:t>
      </w:r>
      <w:proofErr w:type="spellEnd"/>
      <w:r w:rsidRPr="00D269D3">
        <w:rPr>
          <w:rFonts w:ascii="Garamond" w:eastAsia="Calibri" w:hAnsi="Garamond"/>
          <w:sz w:val="20"/>
          <w:szCs w:val="20"/>
        </w:rPr>
        <w:t xml:space="preserve">, S., </w:t>
      </w:r>
      <w:proofErr w:type="spellStart"/>
      <w:r w:rsidRPr="00D269D3">
        <w:rPr>
          <w:rFonts w:ascii="Garamond" w:eastAsia="Calibri" w:hAnsi="Garamond"/>
          <w:sz w:val="20"/>
          <w:szCs w:val="20"/>
        </w:rPr>
        <w:t>Radojičić</w:t>
      </w:r>
      <w:proofErr w:type="spellEnd"/>
      <w:r w:rsidRPr="00D269D3">
        <w:rPr>
          <w:rFonts w:ascii="Garamond" w:eastAsia="Calibri" w:hAnsi="Garamond"/>
          <w:sz w:val="20"/>
          <w:szCs w:val="20"/>
        </w:rPr>
        <w:t xml:space="preserve">, M., </w:t>
      </w:r>
      <w:proofErr w:type="spellStart"/>
      <w:r w:rsidRPr="00D269D3">
        <w:rPr>
          <w:rFonts w:ascii="Garamond" w:eastAsia="Calibri" w:hAnsi="Garamond"/>
          <w:sz w:val="20"/>
          <w:szCs w:val="20"/>
        </w:rPr>
        <w:t>Delibašić</w:t>
      </w:r>
      <w:proofErr w:type="spellEnd"/>
      <w:r w:rsidRPr="00D269D3">
        <w:rPr>
          <w:rFonts w:ascii="Garamond" w:eastAsia="Calibri" w:hAnsi="Garamond"/>
          <w:sz w:val="20"/>
          <w:szCs w:val="20"/>
        </w:rPr>
        <w:t xml:space="preserve">, B. &amp; </w:t>
      </w:r>
      <w:proofErr w:type="spellStart"/>
      <w:r w:rsidRPr="00D269D3">
        <w:rPr>
          <w:rFonts w:ascii="Garamond" w:eastAsia="Calibri" w:hAnsi="Garamond"/>
          <w:b/>
          <w:sz w:val="20"/>
          <w:szCs w:val="20"/>
        </w:rPr>
        <w:t>Đoković</w:t>
      </w:r>
      <w:proofErr w:type="spellEnd"/>
      <w:r w:rsidRPr="00D269D3">
        <w:rPr>
          <w:rFonts w:ascii="Garamond" w:eastAsia="Calibri" w:hAnsi="Garamond"/>
          <w:sz w:val="20"/>
          <w:szCs w:val="20"/>
        </w:rPr>
        <w:t xml:space="preserve">, A.: </w:t>
      </w:r>
      <w:proofErr w:type="spellStart"/>
      <w:r w:rsidRPr="00D269D3">
        <w:rPr>
          <w:rFonts w:ascii="Garamond" w:eastAsia="Calibri" w:hAnsi="Garamond"/>
          <w:i/>
          <w:sz w:val="20"/>
          <w:szCs w:val="20"/>
        </w:rPr>
        <w:t>Izbor</w:t>
      </w:r>
      <w:proofErr w:type="spellEnd"/>
      <w:r w:rsidRPr="00D269D3">
        <w:rPr>
          <w:rFonts w:ascii="Garamond" w:eastAsia="Calibri" w:hAnsi="Garamond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eastAsia="Calibri" w:hAnsi="Garamond"/>
          <w:i/>
          <w:sz w:val="20"/>
          <w:szCs w:val="20"/>
        </w:rPr>
        <w:t>akcija</w:t>
      </w:r>
      <w:proofErr w:type="spellEnd"/>
      <w:r w:rsidRPr="00D269D3">
        <w:rPr>
          <w:rFonts w:ascii="Garamond" w:eastAsia="Calibri" w:hAnsi="Garamond"/>
          <w:i/>
          <w:sz w:val="20"/>
          <w:szCs w:val="20"/>
        </w:rPr>
        <w:t xml:space="preserve"> u </w:t>
      </w:r>
      <w:proofErr w:type="spellStart"/>
      <w:r w:rsidRPr="00D269D3">
        <w:rPr>
          <w:rFonts w:ascii="Garamond" w:eastAsia="Calibri" w:hAnsi="Garamond"/>
          <w:i/>
          <w:sz w:val="20"/>
          <w:szCs w:val="20"/>
        </w:rPr>
        <w:t>fudbalu</w:t>
      </w:r>
      <w:proofErr w:type="spellEnd"/>
      <w:r w:rsidRPr="00D269D3">
        <w:rPr>
          <w:rFonts w:ascii="Garamond" w:eastAsia="Calibri" w:hAnsi="Garamond"/>
          <w:i/>
          <w:sz w:val="20"/>
          <w:szCs w:val="20"/>
        </w:rPr>
        <w:t xml:space="preserve"> </w:t>
      </w:r>
      <w:proofErr w:type="spellStart"/>
      <w:proofErr w:type="gramStart"/>
      <w:r w:rsidRPr="00D269D3">
        <w:rPr>
          <w:rFonts w:ascii="Garamond" w:eastAsia="Calibri" w:hAnsi="Garamond"/>
          <w:i/>
          <w:sz w:val="20"/>
          <w:szCs w:val="20"/>
        </w:rPr>
        <w:t>na</w:t>
      </w:r>
      <w:proofErr w:type="spellEnd"/>
      <w:proofErr w:type="gramEnd"/>
      <w:r w:rsidRPr="00D269D3">
        <w:rPr>
          <w:rFonts w:ascii="Garamond" w:eastAsia="Calibri" w:hAnsi="Garamond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eastAsia="Calibri" w:hAnsi="Garamond"/>
          <w:i/>
          <w:sz w:val="20"/>
          <w:szCs w:val="20"/>
        </w:rPr>
        <w:t>osnovu</w:t>
      </w:r>
      <w:proofErr w:type="spellEnd"/>
      <w:r w:rsidRPr="00D269D3">
        <w:rPr>
          <w:rFonts w:ascii="Garamond" w:eastAsia="Calibri" w:hAnsi="Garamond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eastAsia="Calibri" w:hAnsi="Garamond"/>
          <w:i/>
          <w:sz w:val="20"/>
          <w:szCs w:val="20"/>
        </w:rPr>
        <w:t>podataka</w:t>
      </w:r>
      <w:proofErr w:type="spellEnd"/>
      <w:r w:rsidRPr="00D269D3">
        <w:rPr>
          <w:rFonts w:ascii="Garamond" w:eastAsia="Calibri" w:hAnsi="Garamond"/>
          <w:i/>
          <w:sz w:val="20"/>
          <w:szCs w:val="20"/>
        </w:rPr>
        <w:t>.</w:t>
      </w:r>
      <w:r w:rsidRPr="00D269D3">
        <w:rPr>
          <w:rFonts w:ascii="Garamond" w:eastAsia="Calibri" w:hAnsi="Garamond"/>
          <w:sz w:val="20"/>
          <w:szCs w:val="20"/>
        </w:rPr>
        <w:t xml:space="preserve"> XLVII International symposium on operational research, SYM-OP-IS 2020, Beograd </w:t>
      </w:r>
      <w:proofErr w:type="spellStart"/>
      <w:r w:rsidRPr="00D269D3">
        <w:rPr>
          <w:rFonts w:ascii="Garamond" w:eastAsia="Calibri" w:hAnsi="Garamond"/>
          <w:sz w:val="20"/>
          <w:szCs w:val="20"/>
        </w:rPr>
        <w:t>septembar</w:t>
      </w:r>
      <w:proofErr w:type="spellEnd"/>
      <w:r w:rsidRPr="00D269D3">
        <w:rPr>
          <w:rFonts w:ascii="Garamond" w:eastAsia="Calibri" w:hAnsi="Garamond"/>
          <w:sz w:val="20"/>
          <w:szCs w:val="20"/>
        </w:rPr>
        <w:t xml:space="preserve"> 2020, pp. 299-304, ISBN</w:t>
      </w:r>
      <w:proofErr w:type="gramStart"/>
      <w:r w:rsidRPr="00D269D3">
        <w:rPr>
          <w:rFonts w:ascii="Garamond" w:eastAsia="Calibri" w:hAnsi="Garamond"/>
          <w:sz w:val="20"/>
          <w:szCs w:val="20"/>
        </w:rPr>
        <w:t>:978</w:t>
      </w:r>
      <w:proofErr w:type="gramEnd"/>
      <w:r w:rsidRPr="00D269D3">
        <w:rPr>
          <w:rFonts w:ascii="Garamond" w:eastAsia="Calibri" w:hAnsi="Garamond"/>
          <w:sz w:val="20"/>
          <w:szCs w:val="20"/>
        </w:rPr>
        <w:t xml:space="preserve">-86-7395-429-5, </w:t>
      </w:r>
      <w:r w:rsidRPr="00D269D3">
        <w:rPr>
          <w:rFonts w:ascii="Garamond" w:eastAsia="Calibri" w:hAnsi="Garamond"/>
          <w:b/>
          <w:sz w:val="20"/>
          <w:szCs w:val="20"/>
        </w:rPr>
        <w:t>М63.</w:t>
      </w:r>
    </w:p>
    <w:p w:rsidR="00D304F5" w:rsidRPr="00D269D3" w:rsidRDefault="00D304F5" w:rsidP="00763AB4">
      <w:pPr>
        <w:widowControl/>
        <w:numPr>
          <w:ilvl w:val="1"/>
          <w:numId w:val="12"/>
        </w:numPr>
        <w:autoSpaceDE/>
        <w:autoSpaceDN/>
        <w:spacing w:after="120" w:line="276" w:lineRule="auto"/>
        <w:jc w:val="both"/>
        <w:rPr>
          <w:rFonts w:ascii="Garamond" w:hAnsi="Garamond"/>
          <w:kern w:val="24"/>
          <w:sz w:val="20"/>
          <w:szCs w:val="20"/>
        </w:rPr>
      </w:pPr>
      <w:proofErr w:type="spellStart"/>
      <w:r w:rsidRPr="00D269D3">
        <w:rPr>
          <w:rFonts w:ascii="Garamond" w:hAnsi="Garamond"/>
          <w:kern w:val="24"/>
          <w:sz w:val="20"/>
          <w:szCs w:val="20"/>
        </w:rPr>
        <w:t>Radojičić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M., </w:t>
      </w:r>
      <w:proofErr w:type="spellStart"/>
      <w:r w:rsidRPr="00D269D3">
        <w:rPr>
          <w:rFonts w:ascii="Garamond" w:hAnsi="Garamond"/>
          <w:b/>
          <w:kern w:val="24"/>
          <w:sz w:val="20"/>
          <w:szCs w:val="20"/>
        </w:rPr>
        <w:t>Đoković</w:t>
      </w:r>
      <w:proofErr w:type="spellEnd"/>
      <w:r w:rsidRPr="00D269D3">
        <w:rPr>
          <w:rFonts w:ascii="Garamond" w:hAnsi="Garamond"/>
          <w:b/>
          <w:kern w:val="24"/>
          <w:sz w:val="20"/>
          <w:szCs w:val="20"/>
        </w:rPr>
        <w:t>, A</w:t>
      </w:r>
      <w:r w:rsidRPr="00D269D3">
        <w:rPr>
          <w:rFonts w:ascii="Garamond" w:hAnsi="Garamond"/>
          <w:kern w:val="24"/>
          <w:sz w:val="20"/>
          <w:szCs w:val="20"/>
        </w:rPr>
        <w:t xml:space="preserve">.,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Radovanović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S.  &amp;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Cvetković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, N.: </w:t>
      </w:r>
      <w:proofErr w:type="spellStart"/>
      <w:r w:rsidRPr="00D269D3">
        <w:rPr>
          <w:rFonts w:ascii="Garamond" w:hAnsi="Garamond" w:cs="Arial"/>
          <w:i/>
          <w:sz w:val="20"/>
          <w:szCs w:val="20"/>
        </w:rPr>
        <w:t>Zlatna</w:t>
      </w:r>
      <w:proofErr w:type="spellEnd"/>
      <w:r w:rsidRPr="00D269D3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 w:cs="Arial"/>
          <w:i/>
          <w:sz w:val="20"/>
          <w:szCs w:val="20"/>
        </w:rPr>
        <w:t>kopačka</w:t>
      </w:r>
      <w:proofErr w:type="spellEnd"/>
      <w:r w:rsidRPr="00D269D3">
        <w:rPr>
          <w:rFonts w:ascii="Garamond" w:hAnsi="Garamond" w:cs="Arial"/>
          <w:i/>
          <w:sz w:val="20"/>
          <w:szCs w:val="20"/>
        </w:rPr>
        <w:t xml:space="preserve"> – </w:t>
      </w:r>
      <w:proofErr w:type="spellStart"/>
      <w:r w:rsidRPr="00D269D3">
        <w:rPr>
          <w:rFonts w:ascii="Garamond" w:hAnsi="Garamond" w:cs="Arial"/>
          <w:i/>
          <w:sz w:val="20"/>
          <w:szCs w:val="20"/>
        </w:rPr>
        <w:t>kritika</w:t>
      </w:r>
      <w:proofErr w:type="spellEnd"/>
      <w:r w:rsidRPr="00D269D3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 w:cs="Arial"/>
          <w:i/>
          <w:sz w:val="20"/>
          <w:szCs w:val="20"/>
        </w:rPr>
        <w:t>trenutne</w:t>
      </w:r>
      <w:proofErr w:type="spellEnd"/>
      <w:r w:rsidRPr="00D269D3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 w:cs="Arial"/>
          <w:i/>
          <w:sz w:val="20"/>
          <w:szCs w:val="20"/>
        </w:rPr>
        <w:t>metodologije</w:t>
      </w:r>
      <w:proofErr w:type="spellEnd"/>
      <w:r w:rsidRPr="00D269D3">
        <w:rPr>
          <w:rFonts w:ascii="Garamond" w:hAnsi="Garamond" w:cs="Arial"/>
          <w:i/>
          <w:sz w:val="20"/>
          <w:szCs w:val="20"/>
        </w:rPr>
        <w:t xml:space="preserve">. </w:t>
      </w:r>
      <w:r w:rsidRPr="00D269D3">
        <w:rPr>
          <w:rFonts w:ascii="Garamond" w:hAnsi="Garamond"/>
          <w:kern w:val="24"/>
          <w:sz w:val="20"/>
          <w:szCs w:val="20"/>
        </w:rPr>
        <w:t xml:space="preserve">In proceedings of XLVI International symposium on operational research, SYM-OP-IS 2019,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Kladovo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 </w:t>
      </w:r>
      <w:proofErr w:type="spellStart"/>
      <w:r w:rsidRPr="00D269D3">
        <w:rPr>
          <w:rFonts w:ascii="Garamond" w:hAnsi="Garamond"/>
          <w:kern w:val="24"/>
          <w:sz w:val="20"/>
          <w:szCs w:val="20"/>
        </w:rPr>
        <w:t>septembar</w:t>
      </w:r>
      <w:proofErr w:type="spellEnd"/>
      <w:r w:rsidRPr="00D269D3">
        <w:rPr>
          <w:rFonts w:ascii="Garamond" w:hAnsi="Garamond"/>
          <w:kern w:val="24"/>
          <w:sz w:val="20"/>
          <w:szCs w:val="20"/>
        </w:rPr>
        <w:t xml:space="preserve"> 2019,</w:t>
      </w:r>
      <w:r w:rsidRPr="00D269D3">
        <w:rPr>
          <w:rFonts w:ascii="Garamond" w:hAnsi="Garamond" w:cs="Arial"/>
          <w:sz w:val="20"/>
          <w:szCs w:val="20"/>
        </w:rPr>
        <w:t xml:space="preserve"> </w:t>
      </w:r>
      <w:r w:rsidRPr="00D269D3">
        <w:rPr>
          <w:rFonts w:ascii="Garamond" w:hAnsi="Garamond" w:cs="Arial"/>
          <w:b/>
          <w:sz w:val="20"/>
          <w:szCs w:val="20"/>
        </w:rPr>
        <w:t>M63.</w:t>
      </w:r>
    </w:p>
    <w:p w:rsidR="00D304F5" w:rsidRPr="00D269D3" w:rsidRDefault="00D304F5" w:rsidP="00D304F5">
      <w:pPr>
        <w:spacing w:after="120" w:line="276" w:lineRule="auto"/>
        <w:jc w:val="both"/>
        <w:outlineLvl w:val="0"/>
        <w:rPr>
          <w:rFonts w:ascii="Garamond" w:hAnsi="Garamond"/>
          <w:b/>
          <w:sz w:val="20"/>
          <w:szCs w:val="20"/>
        </w:rPr>
      </w:pPr>
    </w:p>
    <w:p w:rsidR="00D304F5" w:rsidRPr="00D269D3" w:rsidRDefault="00D304F5" w:rsidP="00734E7F">
      <w:pPr>
        <w:tabs>
          <w:tab w:val="left" w:pos="1692"/>
        </w:tabs>
        <w:rPr>
          <w:rFonts w:ascii="Garamond" w:hAnsi="Garamond"/>
          <w:b/>
          <w:noProof/>
          <w:sz w:val="20"/>
          <w:szCs w:val="20"/>
          <w:u w:val="single"/>
        </w:rPr>
      </w:pPr>
    </w:p>
    <w:p w:rsidR="009D4873" w:rsidRPr="00D269D3" w:rsidRDefault="009D4873" w:rsidP="00734E7F">
      <w:pPr>
        <w:tabs>
          <w:tab w:val="left" w:pos="1692"/>
        </w:tabs>
        <w:rPr>
          <w:rFonts w:ascii="Garamond" w:hAnsi="Garamond"/>
          <w:b/>
          <w:noProof/>
          <w:sz w:val="20"/>
          <w:szCs w:val="20"/>
        </w:rPr>
      </w:pPr>
    </w:p>
    <w:p w:rsidR="009D4873" w:rsidRPr="00D269D3" w:rsidRDefault="009D4873" w:rsidP="009D4873">
      <w:pPr>
        <w:pStyle w:val="BodyText"/>
        <w:autoSpaceDE/>
        <w:autoSpaceDN/>
        <w:spacing w:before="240" w:after="120"/>
        <w:rPr>
          <w:rFonts w:ascii="Garamond" w:hAnsi="Garamond"/>
          <w:bCs/>
          <w:noProof/>
        </w:rPr>
      </w:pPr>
    </w:p>
    <w:p w:rsidR="00F40BFC" w:rsidRPr="00D269D3" w:rsidRDefault="00F40BFC" w:rsidP="00F40BFC">
      <w:pPr>
        <w:pStyle w:val="BodyText"/>
        <w:spacing w:after="120"/>
        <w:rPr>
          <w:rFonts w:ascii="Garamond" w:hAnsi="Garamond"/>
          <w:noProof/>
        </w:rPr>
      </w:pPr>
    </w:p>
    <w:p w:rsidR="00BD6F0B" w:rsidRPr="00D269D3" w:rsidRDefault="00C35FE0">
      <w:pPr>
        <w:pStyle w:val="Heading1"/>
        <w:spacing w:before="136" w:after="22"/>
        <w:ind w:left="220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t>ИЗБОРНИ УСЛОВИ:</w:t>
      </w:r>
    </w:p>
    <w:tbl>
      <w:tblPr>
        <w:tblW w:w="929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0"/>
        <w:gridCol w:w="6390"/>
      </w:tblGrid>
      <w:tr w:rsidR="00BD6F0B" w:rsidRPr="00D269D3" w:rsidTr="0025440A">
        <w:trPr>
          <w:trHeight w:val="553"/>
        </w:trPr>
        <w:tc>
          <w:tcPr>
            <w:tcW w:w="2900" w:type="dxa"/>
          </w:tcPr>
          <w:p w:rsidR="00BD6F0B" w:rsidRPr="00D269D3" w:rsidRDefault="00C35FE0">
            <w:pPr>
              <w:pStyle w:val="TableParagraph"/>
              <w:spacing w:line="223" w:lineRule="exact"/>
              <w:ind w:left="419"/>
              <w:rPr>
                <w:rFonts w:ascii="Garamond" w:hAnsi="Garamond"/>
                <w:i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(изабрати 2 од 3 услова)</w:t>
            </w:r>
          </w:p>
        </w:tc>
        <w:tc>
          <w:tcPr>
            <w:tcW w:w="6390" w:type="dxa"/>
          </w:tcPr>
          <w:p w:rsidR="00BD6F0B" w:rsidRPr="00D269D3" w:rsidRDefault="00C35FE0">
            <w:pPr>
              <w:pStyle w:val="TableParagraph"/>
              <w:spacing w:line="223" w:lineRule="exact"/>
              <w:ind w:left="1470" w:right="1470"/>
              <w:jc w:val="center"/>
              <w:rPr>
                <w:rFonts w:ascii="Garamond" w:hAnsi="Garamond"/>
                <w:i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>Заокружити ближе одреднице</w:t>
            </w:r>
          </w:p>
          <w:p w:rsidR="00BD6F0B" w:rsidRPr="00D269D3" w:rsidRDefault="00C35FE0">
            <w:pPr>
              <w:pStyle w:val="TableParagraph"/>
              <w:ind w:left="1470" w:right="1470"/>
              <w:jc w:val="center"/>
              <w:rPr>
                <w:rFonts w:ascii="Garamond" w:hAnsi="Garamond"/>
                <w:i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 xml:space="preserve">(најмање </w:t>
            </w:r>
            <w:r w:rsidR="001B2A70" w:rsidRPr="00D269D3">
              <w:rPr>
                <w:rFonts w:ascii="Garamond" w:hAnsi="Garamond"/>
                <w:i/>
                <w:noProof/>
                <w:sz w:val="20"/>
                <w:szCs w:val="20"/>
              </w:rPr>
              <w:t>по</w:t>
            </w:r>
            <w:r w:rsidRPr="00D269D3">
              <w:rPr>
                <w:rFonts w:ascii="Garamond" w:hAnsi="Garamond"/>
                <w:i/>
                <w:noProof/>
                <w:sz w:val="20"/>
                <w:szCs w:val="20"/>
              </w:rPr>
              <w:t xml:space="preserve"> једна из 2 изабрана услова)</w:t>
            </w:r>
          </w:p>
        </w:tc>
      </w:tr>
      <w:tr w:rsidR="00BD6F0B" w:rsidRPr="00D269D3" w:rsidTr="006F3836">
        <w:trPr>
          <w:trHeight w:val="2760"/>
        </w:trPr>
        <w:tc>
          <w:tcPr>
            <w:tcW w:w="2900" w:type="dxa"/>
          </w:tcPr>
          <w:p w:rsidR="00BD6F0B" w:rsidRPr="00D269D3" w:rsidRDefault="006F3836">
            <w:pPr>
              <w:pStyle w:val="TableParagraph"/>
              <w:ind w:left="107" w:right="43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251686400" behindDoc="1" locked="0" layoutInCell="1" allowOverlap="1">
                  <wp:simplePos x="0" y="0"/>
                  <wp:positionH relativeFrom="page">
                    <wp:posOffset>17182</wp:posOffset>
                  </wp:positionH>
                  <wp:positionV relativeFrom="paragraph">
                    <wp:posOffset>1905</wp:posOffset>
                  </wp:positionV>
                  <wp:extent cx="171450" cy="171450"/>
                  <wp:effectExtent l="0" t="0" r="0" b="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1. Стручно-професионални допринос</w:t>
            </w:r>
          </w:p>
        </w:tc>
        <w:tc>
          <w:tcPr>
            <w:tcW w:w="6390" w:type="dxa"/>
          </w:tcPr>
          <w:p w:rsidR="00BD6F0B" w:rsidRPr="00D269D3" w:rsidRDefault="006F3836" w:rsidP="00763AB4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07"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251687424" behindDoc="1" locked="0" layoutInCell="1" allowOverlap="1">
                  <wp:simplePos x="0" y="0"/>
                  <wp:positionH relativeFrom="page">
                    <wp:posOffset>5752</wp:posOffset>
                  </wp:positionH>
                  <wp:positionV relativeFrom="paragraph">
                    <wp:posOffset>286385</wp:posOffset>
                  </wp:positionV>
                  <wp:extent cx="172720" cy="172085"/>
                  <wp:effectExtent l="0" t="0" r="0" b="0"/>
                  <wp:wrapNone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Председник или члан уређивачког одбора научног часописа или зборника радова у земљи или</w:t>
            </w:r>
            <w:r w:rsidR="00C35FE0" w:rsidRPr="00D269D3">
              <w:rPr>
                <w:rFonts w:ascii="Garamond" w:hAnsi="Garamond"/>
                <w:noProof/>
                <w:spacing w:val="-1"/>
                <w:sz w:val="20"/>
                <w:szCs w:val="20"/>
              </w:rPr>
              <w:t xml:space="preserve"> </w:t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иностранству.</w:t>
            </w:r>
          </w:p>
          <w:p w:rsidR="00BD6F0B" w:rsidRPr="00D269D3" w:rsidRDefault="000311AB" w:rsidP="00763AB4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  <w:tab w:val="left" w:pos="382"/>
              </w:tabs>
              <w:ind w:right="106"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66176" behindDoc="1" locked="0" layoutInCell="1" allowOverlap="1">
                  <wp:simplePos x="0" y="0"/>
                  <wp:positionH relativeFrom="page">
                    <wp:posOffset>12065</wp:posOffset>
                  </wp:positionH>
                  <wp:positionV relativeFrom="paragraph">
                    <wp:posOffset>414972</wp:posOffset>
                  </wp:positionV>
                  <wp:extent cx="171450" cy="171450"/>
                  <wp:effectExtent l="0" t="0" r="0" b="0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Председник или члан</w:t>
            </w:r>
            <w:r w:rsidR="00C35FE0" w:rsidRPr="00D269D3">
              <w:rPr>
                <w:rFonts w:ascii="Garamond" w:hAnsi="Garamond"/>
                <w:b/>
                <w:noProof/>
                <w:sz w:val="20"/>
                <w:szCs w:val="20"/>
              </w:rPr>
              <w:t xml:space="preserve"> </w:t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организационог одбора или учесник на стручним или научним скуповима националног или међународног нивоа.</w:t>
            </w:r>
          </w:p>
          <w:p w:rsidR="00BD6F0B" w:rsidRPr="00D269D3" w:rsidRDefault="00C35FE0" w:rsidP="00763AB4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06"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Председник или члан у комисијама за израду завршних радова на академским специјалистичким, мастер и докторским</w:t>
            </w:r>
            <w:r w:rsidRPr="00D269D3">
              <w:rPr>
                <w:rFonts w:ascii="Garamond" w:hAnsi="Garamond"/>
                <w:noProof/>
                <w:spacing w:val="-1"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студијама.</w:t>
            </w:r>
          </w:p>
          <w:p w:rsidR="00BD6F0B" w:rsidRPr="00D269D3" w:rsidRDefault="00C35FE0" w:rsidP="00763AB4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28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Аутор или коаутор елабората или студија.</w:t>
            </w:r>
          </w:p>
          <w:p w:rsidR="00BD6F0B" w:rsidRPr="00D269D3" w:rsidRDefault="006F3836" w:rsidP="00763AB4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01664" behindDoc="1" locked="0" layoutInCell="1" allowOverlap="1">
                  <wp:simplePos x="0" y="0"/>
                  <wp:positionH relativeFrom="page">
                    <wp:posOffset>9562</wp:posOffset>
                  </wp:positionH>
                  <wp:positionV relativeFrom="paragraph">
                    <wp:posOffset>635</wp:posOffset>
                  </wp:positionV>
                  <wp:extent cx="171450" cy="171450"/>
                  <wp:effectExtent l="0" t="0" r="0" b="0"/>
                  <wp:wrapNone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Руководилац или сарадник</w:t>
            </w:r>
            <w:r w:rsidR="00C35FE0" w:rsidRPr="00D269D3">
              <w:rPr>
                <w:rFonts w:ascii="Garamond" w:hAnsi="Garamond"/>
                <w:b/>
                <w:noProof/>
                <w:sz w:val="20"/>
                <w:szCs w:val="20"/>
              </w:rPr>
              <w:t xml:space="preserve"> </w:t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у реализацији</w:t>
            </w:r>
            <w:r w:rsidR="00C35FE0" w:rsidRPr="00D269D3">
              <w:rPr>
                <w:rFonts w:ascii="Garamond" w:hAnsi="Garamond"/>
                <w:noProof/>
                <w:spacing w:val="-4"/>
                <w:sz w:val="20"/>
                <w:szCs w:val="20"/>
              </w:rPr>
              <w:t xml:space="preserve"> </w:t>
            </w:r>
            <w:r w:rsidR="00C35FE0" w:rsidRPr="00D269D3">
              <w:rPr>
                <w:rFonts w:ascii="Garamond" w:hAnsi="Garamond"/>
                <w:noProof/>
                <w:sz w:val="20"/>
                <w:szCs w:val="20"/>
              </w:rPr>
              <w:t>пројеката.</w:t>
            </w:r>
          </w:p>
          <w:p w:rsidR="00BD6F0B" w:rsidRPr="00D269D3" w:rsidRDefault="00C35FE0" w:rsidP="00763AB4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08"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Иноватор, аутор или коаутор прихваћеног патента, техничког унапређења, експертиза, рецензија радова или</w:t>
            </w:r>
            <w:r w:rsidRPr="00D269D3">
              <w:rPr>
                <w:rFonts w:ascii="Garamond" w:hAnsi="Garamond"/>
                <w:noProof/>
                <w:spacing w:val="-6"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пројеката.</w:t>
            </w:r>
          </w:p>
          <w:p w:rsidR="00BD6F0B" w:rsidRPr="00D269D3" w:rsidRDefault="00C35FE0" w:rsidP="00763AB4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Поседовање</w:t>
            </w:r>
            <w:r w:rsidRPr="00D269D3">
              <w:rPr>
                <w:rFonts w:ascii="Garamond" w:hAnsi="Garamond"/>
                <w:noProof/>
                <w:spacing w:val="-1"/>
                <w:sz w:val="20"/>
                <w:szCs w:val="20"/>
              </w:rPr>
              <w:t xml:space="preserve"> </w:t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лиценце.</w:t>
            </w:r>
          </w:p>
        </w:tc>
      </w:tr>
      <w:tr w:rsidR="00EA7193" w:rsidRPr="00D269D3" w:rsidTr="006F3836">
        <w:trPr>
          <w:trHeight w:val="2760"/>
        </w:trPr>
        <w:tc>
          <w:tcPr>
            <w:tcW w:w="2900" w:type="dxa"/>
          </w:tcPr>
          <w:p w:rsidR="00EA7193" w:rsidRPr="00D269D3" w:rsidRDefault="00EA7193" w:rsidP="002F0071">
            <w:pPr>
              <w:pStyle w:val="TableParagraph"/>
              <w:ind w:left="107" w:right="43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lastRenderedPageBreak/>
              <w:drawing>
                <wp:anchor distT="0" distB="0" distL="0" distR="0" simplePos="0" relativeHeight="487643648" behindDoc="1" locked="0" layoutInCell="1" allowOverlap="1">
                  <wp:simplePos x="0" y="0"/>
                  <wp:positionH relativeFrom="page">
                    <wp:posOffset>12700</wp:posOffset>
                  </wp:positionH>
                  <wp:positionV relativeFrom="page">
                    <wp:posOffset>-6350</wp:posOffset>
                  </wp:positionV>
                  <wp:extent cx="171450" cy="170180"/>
                  <wp:effectExtent l="19050" t="0" r="0" b="0"/>
                  <wp:wrapNone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2. Допринос академској и широј заједници</w:t>
            </w:r>
          </w:p>
        </w:tc>
        <w:tc>
          <w:tcPr>
            <w:tcW w:w="6390" w:type="dxa"/>
          </w:tcPr>
          <w:p w:rsidR="00EA7193" w:rsidRPr="00D269D3" w:rsidRDefault="000311AB" w:rsidP="00763AB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68224" behindDoc="1" locked="0" layoutInCell="1" allowOverlap="1">
                  <wp:simplePos x="0" y="0"/>
                  <wp:positionH relativeFrom="page">
                    <wp:posOffset>7938</wp:posOffset>
                  </wp:positionH>
                  <wp:positionV relativeFrom="paragraph">
                    <wp:posOffset>382905</wp:posOffset>
                  </wp:positionV>
                  <wp:extent cx="171450" cy="171450"/>
                  <wp:effectExtent l="0" t="0" r="0" b="0"/>
                  <wp:wrapNone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67D"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53888" behindDoc="1" locked="0" layoutInCell="1" allowOverlap="1">
                  <wp:simplePos x="0" y="0"/>
                  <wp:positionH relativeFrom="page">
                    <wp:posOffset>6985</wp:posOffset>
                  </wp:positionH>
                  <wp:positionV relativeFrom="page">
                    <wp:posOffset>-6350</wp:posOffset>
                  </wp:positionV>
                  <wp:extent cx="170180" cy="170180"/>
                  <wp:effectExtent l="19050" t="0" r="1270" b="0"/>
                  <wp:wrapNone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193" w:rsidRPr="00D269D3">
              <w:rPr>
                <w:rFonts w:ascii="Garamond" w:hAnsi="Garamond"/>
                <w:noProof/>
                <w:sz w:val="20"/>
                <w:szCs w:val="20"/>
              </w:rPr>
              <w:t>Председник или члан органа управљања, стручног органа, помоћних стручних органа или комисија на факултету или универзитету у земљи или иностранству.</w:t>
            </w:r>
          </w:p>
          <w:p w:rsidR="00EA7193" w:rsidRPr="00D269D3" w:rsidRDefault="00EA7193" w:rsidP="00763AB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Члан стручног, законодавног или другог органа и комисија у широј друштвеној заједници.</w:t>
            </w:r>
          </w:p>
          <w:p w:rsidR="00EA7193" w:rsidRPr="00D269D3" w:rsidRDefault="00145CD3" w:rsidP="00763AB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55936" behindDoc="1" locked="0" layoutInCell="1" allowOverlap="1">
                  <wp:simplePos x="0" y="0"/>
                  <wp:positionH relativeFrom="page">
                    <wp:posOffset>11430</wp:posOffset>
                  </wp:positionH>
                  <wp:positionV relativeFrom="page">
                    <wp:posOffset>675640</wp:posOffset>
                  </wp:positionV>
                  <wp:extent cx="171450" cy="166370"/>
                  <wp:effectExtent l="1905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193"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45696" behindDoc="1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941705</wp:posOffset>
                  </wp:positionV>
                  <wp:extent cx="170180" cy="170180"/>
                  <wp:effectExtent l="19050" t="0" r="1270" b="0"/>
                  <wp:wrapNone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193" w:rsidRPr="00D269D3">
              <w:rPr>
                <w:rFonts w:ascii="Garamond" w:hAnsi="Garamond"/>
                <w:noProof/>
                <w:sz w:val="20"/>
                <w:szCs w:val="20"/>
              </w:rPr>
              <w:t>Руковођење активностима од значаја за развој и углед факултета, односно Универзитета.</w:t>
            </w:r>
          </w:p>
          <w:p w:rsidR="00EA7193" w:rsidRPr="00D269D3" w:rsidRDefault="00EA7193" w:rsidP="00763AB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Руковођење или учешће у ваннаставним активностима студената.</w:t>
            </w:r>
          </w:p>
          <w:p w:rsidR="00EA7193" w:rsidRPr="00D269D3" w:rsidRDefault="00EA7193" w:rsidP="00763AB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Учешће у наставним активностима који не носе ЕСПБ бодове (перманентно образовање, курсеви у организацији професионалних удружења и институција или сл.).</w:t>
            </w:r>
          </w:p>
          <w:p w:rsidR="00EA7193" w:rsidRPr="00D269D3" w:rsidRDefault="00EA7193" w:rsidP="00763AB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  <w:lang w:eastAsia="zh-CN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Домаће или међународне награде и признања у развоју образовања или науке.</w:t>
            </w:r>
          </w:p>
        </w:tc>
      </w:tr>
      <w:tr w:rsidR="00EA7193" w:rsidRPr="00D269D3" w:rsidTr="006F3836">
        <w:trPr>
          <w:trHeight w:val="2760"/>
        </w:trPr>
        <w:tc>
          <w:tcPr>
            <w:tcW w:w="2900" w:type="dxa"/>
          </w:tcPr>
          <w:p w:rsidR="00EA7193" w:rsidRPr="00D269D3" w:rsidRDefault="00EA7193" w:rsidP="00EA7193">
            <w:pPr>
              <w:pStyle w:val="TableParagraph"/>
              <w:ind w:left="107" w:right="43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51840" behindDoc="1" locked="0" layoutInCell="1" allowOverlap="1">
                  <wp:simplePos x="0" y="0"/>
                  <wp:positionH relativeFrom="page">
                    <wp:posOffset>13970</wp:posOffset>
                  </wp:positionH>
                  <wp:positionV relativeFrom="page">
                    <wp:posOffset>-6985</wp:posOffset>
                  </wp:positionV>
                  <wp:extent cx="170180" cy="170180"/>
                  <wp:effectExtent l="19050" t="0" r="1270" b="0"/>
                  <wp:wrapNone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3. Сарадња са другим високошколским, научноистраживачким установама, односно</w:t>
            </w:r>
          </w:p>
          <w:p w:rsidR="00EA7193" w:rsidRPr="00D269D3" w:rsidRDefault="00EA7193" w:rsidP="002F0071">
            <w:pPr>
              <w:pStyle w:val="TableParagraph"/>
              <w:ind w:left="107" w:right="437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 xml:space="preserve">установама културе или уметности у земљи и иностранству </w:t>
            </w:r>
          </w:p>
        </w:tc>
        <w:tc>
          <w:tcPr>
            <w:tcW w:w="6390" w:type="dxa"/>
          </w:tcPr>
          <w:p w:rsidR="00EA7193" w:rsidRPr="00D269D3" w:rsidRDefault="00EA7193" w:rsidP="00763AB4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15" w:lineRule="exact"/>
              <w:ind w:hanging="234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Учешће у реализацији пројеката, студија или других научних остварења са другим високошколским или научноистраживачким установама у земљи или иностранству.</w:t>
            </w:r>
          </w:p>
          <w:p w:rsidR="00EA7193" w:rsidRPr="00D269D3" w:rsidRDefault="00EA7193" w:rsidP="00763AB4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49792" behindDoc="1" locked="0" layoutInCell="1" allowOverlap="1">
                  <wp:simplePos x="0" y="0"/>
                  <wp:positionH relativeFrom="page">
                    <wp:posOffset>6985</wp:posOffset>
                  </wp:positionH>
                  <wp:positionV relativeFrom="page">
                    <wp:posOffset>402590</wp:posOffset>
                  </wp:positionV>
                  <wp:extent cx="170180" cy="170180"/>
                  <wp:effectExtent l="19050" t="0" r="1270" b="0"/>
                  <wp:wrapNone/>
                  <wp:docPr id="5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69D3">
              <w:rPr>
                <w:rFonts w:ascii="Garamond" w:hAnsi="Garamond"/>
                <w:noProof/>
                <w:sz w:val="20"/>
                <w:szCs w:val="20"/>
              </w:rPr>
              <w:t>Радно ангажовање у настави или комисијама на другим високошколским или научноистраживачким уста</w:t>
            </w:r>
            <w:r w:rsidR="0037214B" w:rsidRPr="00D269D3">
              <w:rPr>
                <w:rFonts w:ascii="Garamond" w:hAnsi="Garamond"/>
                <w:noProof/>
                <w:sz w:val="20"/>
                <w:szCs w:val="20"/>
              </w:rPr>
              <w:t>новама у земљи или иностранству.</w:t>
            </w:r>
          </w:p>
          <w:p w:rsidR="00EA7193" w:rsidRPr="00D269D3" w:rsidRDefault="000311AB" w:rsidP="00763AB4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70272" behindDoc="1" locked="0" layoutInCell="1" allowOverlap="1">
                  <wp:simplePos x="0" y="0"/>
                  <wp:positionH relativeFrom="page">
                    <wp:posOffset>17145</wp:posOffset>
                  </wp:positionH>
                  <wp:positionV relativeFrom="paragraph">
                    <wp:posOffset>258763</wp:posOffset>
                  </wp:positionV>
                  <wp:extent cx="171450" cy="171450"/>
                  <wp:effectExtent l="0" t="0" r="0" b="0"/>
                  <wp:wrapNone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193" w:rsidRPr="00D269D3">
              <w:rPr>
                <w:rFonts w:ascii="Garamond" w:hAnsi="Garamond"/>
                <w:noProof/>
                <w:sz w:val="20"/>
                <w:szCs w:val="20"/>
              </w:rPr>
              <w:t>Руковођење или чланство у органима или професионалним удружењима или организацијама националног или међународног нивоа.</w:t>
            </w:r>
          </w:p>
          <w:p w:rsidR="00EA7193" w:rsidRPr="00D269D3" w:rsidRDefault="000311AB" w:rsidP="00763AB4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0" distR="0" simplePos="0" relativeHeight="487672320" behindDoc="1" locked="0" layoutInCell="1" allowOverlap="1">
                  <wp:simplePos x="0" y="0"/>
                  <wp:positionH relativeFrom="page">
                    <wp:posOffset>12383</wp:posOffset>
                  </wp:positionH>
                  <wp:positionV relativeFrom="paragraph">
                    <wp:posOffset>121920</wp:posOffset>
                  </wp:positionV>
                  <wp:extent cx="171450" cy="171450"/>
                  <wp:effectExtent l="0" t="0" r="0" b="0"/>
                  <wp:wrapNone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193" w:rsidRPr="00D269D3">
              <w:rPr>
                <w:rFonts w:ascii="Garamond" w:hAnsi="Garamond"/>
                <w:noProof/>
                <w:sz w:val="20"/>
                <w:szCs w:val="20"/>
              </w:rPr>
              <w:t>Учешће у програмима размене наставника и студената.</w:t>
            </w:r>
          </w:p>
          <w:p w:rsidR="00EA7193" w:rsidRPr="00D269D3" w:rsidRDefault="00EA7193" w:rsidP="00763AB4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Учешће у изради и спровођењу заједничких студијских програ</w:t>
            </w:r>
            <w:bookmarkStart w:id="1" w:name="_GoBack"/>
            <w:bookmarkEnd w:id="1"/>
            <w:r w:rsidRPr="00D269D3">
              <w:rPr>
                <w:rFonts w:ascii="Garamond" w:hAnsi="Garamond"/>
                <w:noProof/>
                <w:sz w:val="20"/>
                <w:szCs w:val="20"/>
              </w:rPr>
              <w:t>ма.</w:t>
            </w:r>
          </w:p>
          <w:p w:rsidR="00EA7193" w:rsidRPr="00D269D3" w:rsidRDefault="00EA7193" w:rsidP="00763AB4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15" w:lineRule="exact"/>
              <w:ind w:hanging="261"/>
              <w:rPr>
                <w:rFonts w:ascii="Garamond" w:hAnsi="Garamond"/>
                <w:noProof/>
                <w:sz w:val="20"/>
                <w:szCs w:val="20"/>
              </w:rPr>
            </w:pPr>
            <w:r w:rsidRPr="00D269D3">
              <w:rPr>
                <w:rFonts w:ascii="Garamond" w:hAnsi="Garamond"/>
                <w:noProof/>
                <w:sz w:val="20"/>
                <w:szCs w:val="20"/>
              </w:rPr>
              <w:t>Гостовања и предавања по позиву на универзитетима у земљи или иностранству.</w:t>
            </w:r>
          </w:p>
        </w:tc>
      </w:tr>
    </w:tbl>
    <w:p w:rsidR="00A57408" w:rsidRPr="00D269D3" w:rsidRDefault="00A57408" w:rsidP="00A57408">
      <w:pPr>
        <w:pStyle w:val="BodyText"/>
        <w:spacing w:before="1"/>
        <w:jc w:val="left"/>
        <w:rPr>
          <w:rFonts w:ascii="Garamond" w:hAnsi="Garamond"/>
          <w:b/>
          <w:noProof/>
        </w:rPr>
      </w:pPr>
    </w:p>
    <w:p w:rsidR="009D4873" w:rsidRPr="00D269D3" w:rsidRDefault="00C35FE0" w:rsidP="00A57408">
      <w:pPr>
        <w:pStyle w:val="BodyText"/>
        <w:spacing w:before="1"/>
        <w:jc w:val="left"/>
        <w:rPr>
          <w:rFonts w:ascii="Garamond" w:hAnsi="Garamond"/>
          <w:i/>
          <w:noProof/>
        </w:rPr>
      </w:pPr>
      <w:r w:rsidRPr="00D269D3">
        <w:rPr>
          <w:rFonts w:ascii="Garamond" w:hAnsi="Garamond"/>
          <w:b/>
          <w:noProof/>
        </w:rPr>
        <w:t xml:space="preserve">*Напомена: </w:t>
      </w:r>
      <w:r w:rsidRPr="00D269D3">
        <w:rPr>
          <w:rFonts w:ascii="Garamond" w:hAnsi="Garamond"/>
          <w:i/>
          <w:noProof/>
        </w:rPr>
        <w:t>На крају табеле кратко описати заокружену одредницу</w:t>
      </w:r>
    </w:p>
    <w:p w:rsidR="0003686A" w:rsidRPr="00D269D3" w:rsidRDefault="00C35FE0" w:rsidP="0003686A">
      <w:pPr>
        <w:pStyle w:val="Heading1"/>
        <w:numPr>
          <w:ilvl w:val="0"/>
          <w:numId w:val="1"/>
        </w:numPr>
        <w:tabs>
          <w:tab w:val="left" w:pos="567"/>
        </w:tabs>
        <w:spacing w:before="179" w:after="240"/>
        <w:ind w:left="284" w:hanging="284"/>
        <w:jc w:val="both"/>
        <w:rPr>
          <w:rFonts w:ascii="Garamond" w:hAnsi="Garamond"/>
          <w:noProof/>
          <w:u w:val="single"/>
        </w:rPr>
      </w:pPr>
      <w:r w:rsidRPr="00D269D3">
        <w:rPr>
          <w:rFonts w:ascii="Garamond" w:hAnsi="Garamond"/>
          <w:noProof/>
          <w:u w:val="single"/>
        </w:rPr>
        <w:t>Стручно-професионални</w:t>
      </w:r>
      <w:r w:rsidRPr="00D269D3">
        <w:rPr>
          <w:rFonts w:ascii="Garamond" w:hAnsi="Garamond"/>
          <w:noProof/>
          <w:spacing w:val="-3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допринос:</w:t>
      </w:r>
      <w:r w:rsidR="00EA7193" w:rsidRPr="00D269D3">
        <w:rPr>
          <w:rFonts w:ascii="Garamond" w:hAnsi="Garamond"/>
          <w:noProof/>
          <w:u w:val="single"/>
        </w:rPr>
        <w:t xml:space="preserve"> </w:t>
      </w:r>
    </w:p>
    <w:p w:rsidR="002B22EA" w:rsidRPr="00D269D3" w:rsidRDefault="00972D01" w:rsidP="0003686A">
      <w:pPr>
        <w:pStyle w:val="BodyText"/>
        <w:ind w:right="212"/>
        <w:rPr>
          <w:rFonts w:ascii="Garamond" w:hAnsi="Garamond"/>
          <w:bCs/>
          <w:noProof/>
        </w:rPr>
      </w:pPr>
      <w:r w:rsidRPr="00D269D3">
        <w:rPr>
          <w:rFonts w:ascii="Garamond" w:hAnsi="Garamond"/>
          <w:b/>
          <w:noProof/>
        </w:rPr>
        <w:t>1.2</w:t>
      </w:r>
      <w:r w:rsidRPr="00D269D3">
        <w:rPr>
          <w:rFonts w:ascii="Garamond" w:hAnsi="Garamond"/>
          <w:bCs/>
          <w:noProof/>
        </w:rPr>
        <w:t xml:space="preserve"> </w:t>
      </w:r>
      <w:r w:rsidR="001A150B" w:rsidRPr="00D269D3">
        <w:rPr>
          <w:rFonts w:ascii="Garamond" w:hAnsi="Garamond"/>
          <w:bCs/>
          <w:noProof/>
        </w:rPr>
        <w:t xml:space="preserve"> </w:t>
      </w:r>
      <w:r w:rsidR="002B22EA" w:rsidRPr="00D269D3">
        <w:rPr>
          <w:rFonts w:ascii="Garamond" w:hAnsi="Garamond"/>
          <w:b/>
          <w:bCs/>
          <w:noProof/>
        </w:rPr>
        <w:t>Председник или члан организационог одбора или учесник на стручним или научним скуповима националног или међународног нивоа.</w:t>
      </w:r>
    </w:p>
    <w:p w:rsidR="00F729EF" w:rsidRPr="00D269D3" w:rsidRDefault="00873E8A" w:rsidP="00763AB4">
      <w:pPr>
        <w:pStyle w:val="BodyText"/>
        <w:numPr>
          <w:ilvl w:val="0"/>
          <w:numId w:val="7"/>
        </w:numPr>
        <w:spacing w:before="240" w:after="240" w:line="259" w:lineRule="auto"/>
        <w:ind w:right="216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t>Др Александар Ђоковић био је учесник на 4 међународна научна скупа</w:t>
      </w:r>
      <w:r w:rsidR="0055067D" w:rsidRPr="00D269D3">
        <w:rPr>
          <w:rFonts w:ascii="Garamond" w:hAnsi="Garamond"/>
          <w:noProof/>
        </w:rPr>
        <w:t xml:space="preserve"> и 3 национална научна скупа.</w:t>
      </w:r>
    </w:p>
    <w:p w:rsidR="00873E8A" w:rsidRPr="00D269D3" w:rsidRDefault="00873E8A" w:rsidP="00763AB4">
      <w:pPr>
        <w:pStyle w:val="BodyText"/>
        <w:numPr>
          <w:ilvl w:val="0"/>
          <w:numId w:val="7"/>
        </w:numPr>
        <w:spacing w:before="240" w:after="240" w:line="259" w:lineRule="auto"/>
        <w:ind w:right="216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t>Члан је научног одбора међународне конфереције МЕФкон од 2020.год.</w:t>
      </w:r>
    </w:p>
    <w:p w:rsidR="009715BF" w:rsidRPr="00D269D3" w:rsidRDefault="009715BF" w:rsidP="009715BF">
      <w:pPr>
        <w:pStyle w:val="BodyText"/>
        <w:spacing w:before="240" w:after="240" w:line="259" w:lineRule="auto"/>
        <w:ind w:right="216"/>
        <w:rPr>
          <w:rFonts w:ascii="Garamond" w:hAnsi="Garamond"/>
          <w:b/>
          <w:noProof/>
        </w:rPr>
      </w:pPr>
      <w:r w:rsidRPr="00D269D3">
        <w:rPr>
          <w:rFonts w:ascii="Garamond" w:hAnsi="Garamond"/>
          <w:b/>
          <w:noProof/>
        </w:rPr>
        <w:t>1.3  Председник или члан у комисијама за израду завршних радова на академским специјалистичким, мастер и докторским</w:t>
      </w:r>
      <w:r w:rsidRPr="00D269D3">
        <w:rPr>
          <w:rFonts w:ascii="Garamond" w:hAnsi="Garamond"/>
          <w:b/>
          <w:noProof/>
          <w:spacing w:val="-1"/>
        </w:rPr>
        <w:t xml:space="preserve"> </w:t>
      </w:r>
      <w:r w:rsidRPr="00D269D3">
        <w:rPr>
          <w:rFonts w:ascii="Garamond" w:hAnsi="Garamond"/>
          <w:b/>
          <w:noProof/>
        </w:rPr>
        <w:t>студијама</w:t>
      </w:r>
    </w:p>
    <w:p w:rsidR="009715BF" w:rsidRPr="00D269D3" w:rsidRDefault="009715BF" w:rsidP="00763AB4">
      <w:pPr>
        <w:pStyle w:val="BodyText"/>
        <w:numPr>
          <w:ilvl w:val="0"/>
          <w:numId w:val="13"/>
        </w:numPr>
        <w:spacing w:before="240" w:after="240" w:line="259" w:lineRule="auto"/>
        <w:ind w:right="216"/>
        <w:rPr>
          <w:rFonts w:ascii="Garamond" w:hAnsi="Garamond"/>
          <w:b/>
          <w:noProof/>
        </w:rPr>
      </w:pPr>
      <w:r w:rsidRPr="00D269D3">
        <w:rPr>
          <w:rFonts w:ascii="Garamond" w:hAnsi="Garamond"/>
          <w:noProof/>
        </w:rPr>
        <w:t>Ментор 12 завршна рада основних академских студија и члан 46 комисија за одбрану завршних радова основних академских студија. Ментор 5 завршна рада мастер академских студија, члан комисије за одбрану 28 завршних радова мастер академских студија и члан 8 комисија за одбрану приступног рада на докторским студијама, односно комисија за пријаву и одбрану докторске дисертације.</w:t>
      </w:r>
    </w:p>
    <w:p w:rsidR="0055067D" w:rsidRPr="00D269D3" w:rsidRDefault="0055067D" w:rsidP="0003686A">
      <w:pPr>
        <w:pStyle w:val="BodyText"/>
        <w:ind w:right="216"/>
        <w:rPr>
          <w:rFonts w:ascii="Garamond" w:hAnsi="Garamond"/>
          <w:b/>
          <w:noProof/>
        </w:rPr>
      </w:pPr>
      <w:r w:rsidRPr="00D269D3">
        <w:rPr>
          <w:rFonts w:ascii="Garamond" w:hAnsi="Garamond"/>
          <w:b/>
          <w:noProof/>
        </w:rPr>
        <w:t>1.5  Руководилац или сарадник у реализацији пројеката.</w:t>
      </w:r>
    </w:p>
    <w:p w:rsidR="0055067D" w:rsidRPr="00D269D3" w:rsidRDefault="00873E8A" w:rsidP="00763AB4">
      <w:pPr>
        <w:pStyle w:val="BodyText"/>
        <w:numPr>
          <w:ilvl w:val="0"/>
          <w:numId w:val="7"/>
        </w:numPr>
        <w:spacing w:before="240" w:line="259" w:lineRule="auto"/>
        <w:ind w:right="216"/>
        <w:rPr>
          <w:rFonts w:ascii="Garamond" w:hAnsi="Garamond"/>
          <w:b/>
          <w:noProof/>
        </w:rPr>
      </w:pPr>
      <w:r w:rsidRPr="00D269D3">
        <w:rPr>
          <w:rFonts w:ascii="Garamond" w:hAnsi="Garamond"/>
          <w:noProof/>
        </w:rPr>
        <w:t xml:space="preserve">Сарадник је на пројекту Мала матура – Тест Мастер ( Министарство просвете Републике Србије) </w:t>
      </w:r>
    </w:p>
    <w:p w:rsidR="009715BF" w:rsidRPr="00D269D3" w:rsidRDefault="009715BF" w:rsidP="0003686A">
      <w:pPr>
        <w:pStyle w:val="TableParagraph"/>
        <w:tabs>
          <w:tab w:val="left" w:pos="382"/>
        </w:tabs>
        <w:ind w:left="0" w:right="108"/>
        <w:rPr>
          <w:rFonts w:ascii="Garamond" w:hAnsi="Garamond"/>
          <w:b/>
          <w:noProof/>
          <w:sz w:val="20"/>
          <w:szCs w:val="20"/>
        </w:rPr>
      </w:pPr>
    </w:p>
    <w:p w:rsidR="00F729EF" w:rsidRPr="00D269D3" w:rsidRDefault="00C35FE0" w:rsidP="00F729EF">
      <w:pPr>
        <w:pStyle w:val="Heading1"/>
        <w:numPr>
          <w:ilvl w:val="0"/>
          <w:numId w:val="1"/>
        </w:numPr>
        <w:tabs>
          <w:tab w:val="left" w:pos="567"/>
        </w:tabs>
        <w:spacing w:before="179" w:after="240"/>
        <w:ind w:left="284" w:hanging="284"/>
        <w:jc w:val="both"/>
        <w:rPr>
          <w:rFonts w:ascii="Garamond" w:hAnsi="Garamond"/>
          <w:noProof/>
          <w:u w:val="single"/>
        </w:rPr>
      </w:pPr>
      <w:r w:rsidRPr="00D269D3">
        <w:rPr>
          <w:rFonts w:ascii="Garamond" w:hAnsi="Garamond"/>
          <w:noProof/>
          <w:u w:val="single"/>
        </w:rPr>
        <w:t>Допринос академској и широј заједници:</w:t>
      </w:r>
    </w:p>
    <w:p w:rsidR="00F729EF" w:rsidRPr="00D269D3" w:rsidRDefault="00F729EF" w:rsidP="009D4873">
      <w:pPr>
        <w:pStyle w:val="Heading1"/>
        <w:tabs>
          <w:tab w:val="left" w:pos="567"/>
        </w:tabs>
        <w:spacing w:before="179" w:after="240"/>
        <w:ind w:left="0"/>
        <w:jc w:val="both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t>2.</w:t>
      </w:r>
      <w:r w:rsidR="0055067D" w:rsidRPr="00D269D3">
        <w:rPr>
          <w:rFonts w:ascii="Garamond" w:hAnsi="Garamond"/>
          <w:noProof/>
        </w:rPr>
        <w:t>1</w:t>
      </w:r>
      <w:r w:rsidRPr="00D269D3">
        <w:rPr>
          <w:rFonts w:ascii="Garamond" w:hAnsi="Garamond"/>
          <w:noProof/>
        </w:rPr>
        <w:t xml:space="preserve"> </w:t>
      </w:r>
      <w:r w:rsidR="0055067D" w:rsidRPr="00D269D3">
        <w:rPr>
          <w:rFonts w:ascii="Garamond" w:hAnsi="Garamond"/>
          <w:noProof/>
        </w:rPr>
        <w:t>Председник или члан органа управљања, стручног органа, помоћних стручних органа или комисија на факултету или универзитету у земљи или иностранству.</w:t>
      </w:r>
    </w:p>
    <w:p w:rsidR="0055067D" w:rsidRPr="00D269D3" w:rsidRDefault="009715BF" w:rsidP="00763AB4">
      <w:pPr>
        <w:pStyle w:val="ListParagraph"/>
        <w:numPr>
          <w:ilvl w:val="0"/>
          <w:numId w:val="7"/>
        </w:numPr>
        <w:rPr>
          <w:rFonts w:ascii="Garamond" w:hAnsi="Garamond"/>
          <w:noProof/>
          <w:sz w:val="20"/>
          <w:szCs w:val="20"/>
        </w:rPr>
      </w:pPr>
      <w:r w:rsidRPr="00D269D3">
        <w:rPr>
          <w:rFonts w:ascii="Garamond" w:hAnsi="Garamond"/>
          <w:noProof/>
          <w:sz w:val="20"/>
          <w:szCs w:val="20"/>
        </w:rPr>
        <w:lastRenderedPageBreak/>
        <w:t>Продекан за наставу на Факултету организационих наука у периоду од 2015. до 2021. године за основне и мастер академске студије. Био је председник или члан бројних комисија на Факултету: Комисија за вредновање ваннаставних активности, Комисија за праћење и унапређење квалитета наставе, Комисија за обезбеђење и унапређење квалитета, Дисциплинска комисија, Комисија за упис на Факултет.</w:t>
      </w:r>
    </w:p>
    <w:p w:rsidR="009715BF" w:rsidRPr="00D269D3" w:rsidRDefault="009715BF" w:rsidP="00763AB4">
      <w:pPr>
        <w:pStyle w:val="ListParagraph"/>
        <w:numPr>
          <w:ilvl w:val="0"/>
          <w:numId w:val="7"/>
        </w:numPr>
        <w:rPr>
          <w:rFonts w:ascii="Garamond" w:hAnsi="Garamond"/>
          <w:noProof/>
          <w:sz w:val="20"/>
          <w:szCs w:val="20"/>
        </w:rPr>
      </w:pPr>
      <w:r w:rsidRPr="00D269D3">
        <w:rPr>
          <w:rFonts w:ascii="Garamond" w:hAnsi="Garamond"/>
          <w:noProof/>
          <w:sz w:val="20"/>
          <w:szCs w:val="20"/>
        </w:rPr>
        <w:t>Био је члан Већа групација техничко-технолошких наука Универзитета у Београду до 2021.год.</w:t>
      </w:r>
    </w:p>
    <w:p w:rsidR="009715BF" w:rsidRPr="00D269D3" w:rsidRDefault="009715BF" w:rsidP="00763AB4">
      <w:pPr>
        <w:pStyle w:val="ListParagraph"/>
        <w:numPr>
          <w:ilvl w:val="0"/>
          <w:numId w:val="7"/>
        </w:numPr>
        <w:rPr>
          <w:rFonts w:ascii="Garamond" w:hAnsi="Garamond"/>
          <w:noProof/>
          <w:sz w:val="20"/>
          <w:szCs w:val="20"/>
        </w:rPr>
      </w:pPr>
      <w:r w:rsidRPr="00D269D3">
        <w:rPr>
          <w:rFonts w:ascii="Garamond" w:hAnsi="Garamond"/>
          <w:noProof/>
          <w:sz w:val="20"/>
          <w:szCs w:val="20"/>
        </w:rPr>
        <w:t>Члан је Већа основних академских студија на Факултету организационих наук</w:t>
      </w:r>
      <w:r w:rsidR="002B401F" w:rsidRPr="00D269D3">
        <w:rPr>
          <w:rFonts w:ascii="Garamond" w:hAnsi="Garamond"/>
          <w:noProof/>
          <w:sz w:val="20"/>
          <w:szCs w:val="20"/>
        </w:rPr>
        <w:t xml:space="preserve"> и члан заједничке комисије студијских програма Информациони системи и технологије, Информационо инжењерство и ИСИТ менаџмент на мастер академским студијама.</w:t>
      </w:r>
    </w:p>
    <w:p w:rsidR="0011386F" w:rsidRPr="00D269D3" w:rsidRDefault="0011386F" w:rsidP="009D4873">
      <w:pPr>
        <w:tabs>
          <w:tab w:val="left" w:pos="1243"/>
        </w:tabs>
        <w:spacing w:before="15" w:after="240"/>
        <w:jc w:val="both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2.</w:t>
      </w:r>
      <w:r w:rsidR="002B401F" w:rsidRPr="00D269D3">
        <w:rPr>
          <w:rFonts w:ascii="Garamond" w:hAnsi="Garamond"/>
          <w:b/>
          <w:noProof/>
          <w:sz w:val="20"/>
          <w:szCs w:val="20"/>
        </w:rPr>
        <w:t xml:space="preserve">2 </w:t>
      </w:r>
      <w:r w:rsidRPr="00D269D3">
        <w:rPr>
          <w:rFonts w:ascii="Garamond" w:hAnsi="Garamond"/>
          <w:noProof/>
          <w:sz w:val="20"/>
          <w:szCs w:val="20"/>
        </w:rPr>
        <w:t xml:space="preserve">  </w:t>
      </w:r>
      <w:r w:rsidR="002B401F" w:rsidRPr="00D269D3">
        <w:rPr>
          <w:rFonts w:ascii="Garamond" w:hAnsi="Garamond"/>
          <w:b/>
          <w:noProof/>
          <w:sz w:val="20"/>
          <w:szCs w:val="20"/>
        </w:rPr>
        <w:t>Члан стручног, законодавног или другог органа и комисија у широј друштвеној заједници</w:t>
      </w:r>
    </w:p>
    <w:p w:rsidR="0011386F" w:rsidRPr="00D269D3" w:rsidRDefault="002B401F" w:rsidP="00763AB4">
      <w:pPr>
        <w:pStyle w:val="ListParagraph"/>
        <w:numPr>
          <w:ilvl w:val="0"/>
          <w:numId w:val="11"/>
        </w:numPr>
        <w:rPr>
          <w:rFonts w:ascii="Garamond" w:hAnsi="Garamond"/>
          <w:iCs/>
          <w:noProof/>
          <w:sz w:val="20"/>
          <w:szCs w:val="20"/>
        </w:rPr>
      </w:pPr>
      <w:r w:rsidRPr="00D269D3">
        <w:rPr>
          <w:rFonts w:ascii="Garamond" w:hAnsi="Garamond"/>
          <w:iCs/>
          <w:noProof/>
          <w:sz w:val="20"/>
          <w:szCs w:val="20"/>
        </w:rPr>
        <w:t>Др Александар Ђоковић је председник Комисије за футсал именован од стране Извршног одбора Фудбалског савеза Србије од 2016.год. Био је члан Скупштине Фудбалског савеза Београда и Фудбалског савеза Србије</w:t>
      </w:r>
      <w:r w:rsidR="009E2FB0" w:rsidRPr="00D269D3">
        <w:rPr>
          <w:rFonts w:ascii="Garamond" w:hAnsi="Garamond"/>
          <w:iCs/>
          <w:noProof/>
          <w:sz w:val="20"/>
          <w:szCs w:val="20"/>
        </w:rPr>
        <w:t xml:space="preserve"> од 2016.</w:t>
      </w:r>
      <w:r w:rsidRPr="00D269D3">
        <w:rPr>
          <w:rFonts w:ascii="Garamond" w:hAnsi="Garamond"/>
          <w:iCs/>
          <w:noProof/>
          <w:sz w:val="20"/>
          <w:szCs w:val="20"/>
        </w:rPr>
        <w:t xml:space="preserve"> до 2023. год</w:t>
      </w:r>
      <w:r w:rsidR="00766AB0" w:rsidRPr="00D269D3">
        <w:rPr>
          <w:rFonts w:ascii="Garamond" w:hAnsi="Garamond"/>
          <w:iCs/>
          <w:noProof/>
          <w:sz w:val="20"/>
          <w:szCs w:val="20"/>
        </w:rPr>
        <w:t>. Председник је клуб</w:t>
      </w:r>
      <w:r w:rsidRPr="00D269D3">
        <w:rPr>
          <w:rFonts w:ascii="Garamond" w:hAnsi="Garamond"/>
          <w:iCs/>
          <w:noProof/>
          <w:sz w:val="20"/>
          <w:szCs w:val="20"/>
        </w:rPr>
        <w:t>а малог фудбала ФОН</w:t>
      </w:r>
      <w:r w:rsidR="00766AB0" w:rsidRPr="00D269D3">
        <w:rPr>
          <w:rFonts w:ascii="Garamond" w:hAnsi="Garamond"/>
          <w:iCs/>
          <w:noProof/>
          <w:sz w:val="20"/>
          <w:szCs w:val="20"/>
        </w:rPr>
        <w:t xml:space="preserve"> који се такмичи у Првој</w:t>
      </w:r>
      <w:r w:rsidR="009E2FB0" w:rsidRPr="00D269D3">
        <w:rPr>
          <w:rFonts w:ascii="Garamond" w:hAnsi="Garamond"/>
          <w:iCs/>
          <w:noProof/>
          <w:sz w:val="20"/>
          <w:szCs w:val="20"/>
        </w:rPr>
        <w:t xml:space="preserve"> футсал лиги Србије</w:t>
      </w:r>
      <w:r w:rsidR="00CB3905">
        <w:rPr>
          <w:rFonts w:ascii="Garamond" w:hAnsi="Garamond"/>
          <w:iCs/>
          <w:noProof/>
          <w:sz w:val="20"/>
          <w:szCs w:val="20"/>
        </w:rPr>
        <w:t>.</w:t>
      </w:r>
    </w:p>
    <w:p w:rsidR="0011386F" w:rsidRPr="00D269D3" w:rsidRDefault="0011386F" w:rsidP="0003686A">
      <w:pPr>
        <w:tabs>
          <w:tab w:val="left" w:pos="1243"/>
        </w:tabs>
        <w:spacing w:before="15"/>
        <w:jc w:val="both"/>
        <w:rPr>
          <w:rFonts w:ascii="Garamond" w:hAnsi="Garamond"/>
          <w:b/>
          <w:noProof/>
          <w:sz w:val="20"/>
          <w:szCs w:val="20"/>
        </w:rPr>
      </w:pPr>
    </w:p>
    <w:p w:rsidR="00F729EF" w:rsidRPr="00D269D3" w:rsidRDefault="00A97D05" w:rsidP="009D4873">
      <w:pPr>
        <w:tabs>
          <w:tab w:val="left" w:pos="1243"/>
        </w:tabs>
        <w:spacing w:before="15" w:after="240"/>
        <w:jc w:val="both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2</w:t>
      </w:r>
      <w:r w:rsidR="00972D01" w:rsidRPr="00D269D3">
        <w:rPr>
          <w:rFonts w:ascii="Garamond" w:hAnsi="Garamond"/>
          <w:b/>
          <w:noProof/>
          <w:sz w:val="20"/>
          <w:szCs w:val="20"/>
        </w:rPr>
        <w:t>.</w:t>
      </w:r>
      <w:r w:rsidR="009E2FB0" w:rsidRPr="00D269D3">
        <w:rPr>
          <w:rFonts w:ascii="Garamond" w:hAnsi="Garamond"/>
          <w:b/>
          <w:noProof/>
          <w:sz w:val="20"/>
          <w:szCs w:val="20"/>
        </w:rPr>
        <w:t>3</w:t>
      </w:r>
      <w:r w:rsidR="00972D01" w:rsidRPr="00D269D3">
        <w:rPr>
          <w:rFonts w:ascii="Garamond" w:hAnsi="Garamond"/>
          <w:noProof/>
          <w:sz w:val="20"/>
          <w:szCs w:val="20"/>
        </w:rPr>
        <w:t xml:space="preserve"> </w:t>
      </w:r>
      <w:r w:rsidR="001A150B" w:rsidRPr="00D269D3">
        <w:rPr>
          <w:rFonts w:ascii="Garamond" w:hAnsi="Garamond"/>
          <w:noProof/>
          <w:sz w:val="20"/>
          <w:szCs w:val="20"/>
        </w:rPr>
        <w:t xml:space="preserve"> </w:t>
      </w:r>
      <w:r w:rsidR="00F729EF" w:rsidRPr="00D269D3">
        <w:rPr>
          <w:rFonts w:ascii="Garamond" w:hAnsi="Garamond"/>
          <w:b/>
          <w:noProof/>
          <w:sz w:val="20"/>
          <w:szCs w:val="20"/>
        </w:rPr>
        <w:t xml:space="preserve">Руковођење </w:t>
      </w:r>
      <w:r w:rsidR="009E2FB0" w:rsidRPr="00D269D3">
        <w:rPr>
          <w:rFonts w:ascii="Garamond" w:hAnsi="Garamond"/>
          <w:b/>
          <w:noProof/>
          <w:sz w:val="20"/>
          <w:szCs w:val="20"/>
        </w:rPr>
        <w:t xml:space="preserve">активностима од значаја за развој и углед факултета, односно Универзитета </w:t>
      </w:r>
    </w:p>
    <w:p w:rsidR="0003686A" w:rsidRPr="00D269D3" w:rsidRDefault="009E2FB0" w:rsidP="00763AB4">
      <w:pPr>
        <w:pStyle w:val="ListParagraph"/>
        <w:numPr>
          <w:ilvl w:val="0"/>
          <w:numId w:val="8"/>
        </w:numPr>
        <w:tabs>
          <w:tab w:val="left" w:pos="1243"/>
        </w:tabs>
        <w:rPr>
          <w:rFonts w:ascii="Garamond" w:hAnsi="Garamond"/>
          <w:noProof/>
          <w:sz w:val="20"/>
          <w:szCs w:val="20"/>
        </w:rPr>
      </w:pPr>
      <w:r w:rsidRPr="00D269D3">
        <w:rPr>
          <w:rFonts w:ascii="Garamond" w:hAnsi="Garamond"/>
          <w:noProof/>
          <w:sz w:val="20"/>
          <w:szCs w:val="20"/>
        </w:rPr>
        <w:t>Као продекан за наставу био је учесник бројних активности које су од значаја за Факултет: акредитација, промоција факултета у средњим школама, упис, праћење и унапређење</w:t>
      </w:r>
      <w:r w:rsidR="00A66D20" w:rsidRPr="00D269D3">
        <w:rPr>
          <w:rFonts w:ascii="Garamond" w:hAnsi="Garamond"/>
          <w:noProof/>
          <w:sz w:val="20"/>
          <w:szCs w:val="20"/>
        </w:rPr>
        <w:t xml:space="preserve"> квалитета наставе, ваннаставне активности, израда паравилника о мастер и основним академским студијама.</w:t>
      </w:r>
    </w:p>
    <w:p w:rsidR="00D269D3" w:rsidRDefault="00D269D3" w:rsidP="009D4873">
      <w:pPr>
        <w:tabs>
          <w:tab w:val="left" w:pos="1243"/>
        </w:tabs>
        <w:spacing w:before="15" w:after="240"/>
        <w:jc w:val="both"/>
        <w:rPr>
          <w:rFonts w:ascii="Garamond" w:hAnsi="Garamond"/>
          <w:b/>
          <w:noProof/>
          <w:sz w:val="20"/>
          <w:szCs w:val="20"/>
        </w:rPr>
      </w:pPr>
    </w:p>
    <w:p w:rsidR="0003686A" w:rsidRPr="00D269D3" w:rsidRDefault="0003686A" w:rsidP="009D4873">
      <w:pPr>
        <w:tabs>
          <w:tab w:val="left" w:pos="1243"/>
        </w:tabs>
        <w:spacing w:before="15" w:after="240"/>
        <w:jc w:val="both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2.</w:t>
      </w:r>
      <w:r w:rsidR="00A66D20" w:rsidRPr="00D269D3">
        <w:rPr>
          <w:rFonts w:ascii="Garamond" w:hAnsi="Garamond"/>
          <w:b/>
          <w:noProof/>
          <w:sz w:val="20"/>
          <w:szCs w:val="20"/>
        </w:rPr>
        <w:t xml:space="preserve">4 </w:t>
      </w:r>
      <w:r w:rsidRPr="00D269D3">
        <w:rPr>
          <w:rFonts w:ascii="Garamond" w:hAnsi="Garamond"/>
          <w:noProof/>
          <w:sz w:val="20"/>
          <w:szCs w:val="20"/>
        </w:rPr>
        <w:t xml:space="preserve"> </w:t>
      </w:r>
      <w:r w:rsidR="00A66D20" w:rsidRPr="00D269D3">
        <w:rPr>
          <w:rFonts w:ascii="Garamond" w:hAnsi="Garamond"/>
          <w:b/>
          <w:noProof/>
          <w:sz w:val="20"/>
          <w:szCs w:val="20"/>
        </w:rPr>
        <w:t>Руковођење или учешће у ваннаставним активностима студената</w:t>
      </w:r>
    </w:p>
    <w:p w:rsidR="0037214B" w:rsidRPr="00D269D3" w:rsidRDefault="00A66D20" w:rsidP="00763AB4">
      <w:pPr>
        <w:pStyle w:val="ListParagraph"/>
        <w:numPr>
          <w:ilvl w:val="0"/>
          <w:numId w:val="11"/>
        </w:numPr>
        <w:spacing w:before="0"/>
        <w:rPr>
          <w:rFonts w:ascii="Garamond" w:hAnsi="Garamond"/>
          <w:iCs/>
          <w:noProof/>
          <w:sz w:val="20"/>
          <w:szCs w:val="20"/>
        </w:rPr>
      </w:pPr>
      <w:r w:rsidRPr="00D269D3">
        <w:rPr>
          <w:rFonts w:ascii="Garamond" w:hAnsi="Garamond"/>
          <w:iCs/>
          <w:noProof/>
          <w:sz w:val="20"/>
          <w:szCs w:val="20"/>
        </w:rPr>
        <w:t>Александар Ђоковић селектује и тренира мушку футсал екипу Факултета организационих наука која се такмичи у Универзитетској лиги Београда, као и на бројним такмичењима у земљи и иностранству. Такође је задужен за организацију и спровођење такмичења студента који чланови СпорФОН-а, највеће студентске организације на Факултету организационих наука.</w:t>
      </w:r>
    </w:p>
    <w:p w:rsidR="002A4C7B" w:rsidRPr="00D269D3" w:rsidRDefault="00C35FE0" w:rsidP="0011386F">
      <w:pPr>
        <w:pStyle w:val="Heading1"/>
        <w:numPr>
          <w:ilvl w:val="0"/>
          <w:numId w:val="1"/>
        </w:numPr>
        <w:tabs>
          <w:tab w:val="left" w:pos="284"/>
        </w:tabs>
        <w:spacing w:before="240" w:after="240" w:line="261" w:lineRule="auto"/>
        <w:ind w:left="284" w:right="4" w:hanging="284"/>
        <w:jc w:val="both"/>
        <w:rPr>
          <w:rFonts w:ascii="Garamond" w:hAnsi="Garamond"/>
          <w:noProof/>
          <w:u w:val="single"/>
        </w:rPr>
      </w:pPr>
      <w:r w:rsidRPr="00D269D3">
        <w:rPr>
          <w:rFonts w:ascii="Garamond" w:hAnsi="Garamond"/>
          <w:noProof/>
          <w:u w:val="single"/>
        </w:rPr>
        <w:t>Сарадња</w:t>
      </w:r>
      <w:r w:rsidRPr="00D269D3">
        <w:rPr>
          <w:rFonts w:ascii="Garamond" w:hAnsi="Garamond"/>
          <w:noProof/>
          <w:spacing w:val="-7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са</w:t>
      </w:r>
      <w:r w:rsidRPr="00D269D3">
        <w:rPr>
          <w:rFonts w:ascii="Garamond" w:hAnsi="Garamond"/>
          <w:noProof/>
          <w:spacing w:val="-5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другим</w:t>
      </w:r>
      <w:r w:rsidRPr="00D269D3">
        <w:rPr>
          <w:rFonts w:ascii="Garamond" w:hAnsi="Garamond"/>
          <w:noProof/>
          <w:spacing w:val="-5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високошколским,</w:t>
      </w:r>
      <w:r w:rsidRPr="00D269D3">
        <w:rPr>
          <w:rFonts w:ascii="Garamond" w:hAnsi="Garamond"/>
          <w:noProof/>
          <w:spacing w:val="-6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научноистраживачким</w:t>
      </w:r>
      <w:r w:rsidRPr="00D269D3">
        <w:rPr>
          <w:rFonts w:ascii="Garamond" w:hAnsi="Garamond"/>
          <w:noProof/>
          <w:spacing w:val="-5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установама,</w:t>
      </w:r>
      <w:r w:rsidRPr="00D269D3">
        <w:rPr>
          <w:rFonts w:ascii="Garamond" w:hAnsi="Garamond"/>
          <w:noProof/>
          <w:spacing w:val="-8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односно</w:t>
      </w:r>
      <w:r w:rsidR="001A150B" w:rsidRPr="00D269D3">
        <w:rPr>
          <w:rFonts w:ascii="Garamond" w:hAnsi="Garamond"/>
          <w:noProof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установама културе или уметности у земљи и</w:t>
      </w:r>
      <w:r w:rsidRPr="00D269D3">
        <w:rPr>
          <w:rFonts w:ascii="Garamond" w:hAnsi="Garamond"/>
          <w:noProof/>
          <w:spacing w:val="-3"/>
          <w:u w:val="single"/>
        </w:rPr>
        <w:t xml:space="preserve"> </w:t>
      </w:r>
      <w:r w:rsidRPr="00D269D3">
        <w:rPr>
          <w:rFonts w:ascii="Garamond" w:hAnsi="Garamond"/>
          <w:noProof/>
          <w:u w:val="single"/>
        </w:rPr>
        <w:t>иностранству:</w:t>
      </w:r>
    </w:p>
    <w:p w:rsidR="00A24EF0" w:rsidRPr="00D269D3" w:rsidRDefault="009B6374" w:rsidP="00A66D20">
      <w:pPr>
        <w:tabs>
          <w:tab w:val="left" w:pos="1243"/>
        </w:tabs>
        <w:spacing w:before="15" w:after="240"/>
        <w:ind w:left="1"/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3</w:t>
      </w:r>
      <w:r w:rsidR="0037214B" w:rsidRPr="00D269D3">
        <w:rPr>
          <w:rFonts w:ascii="Garamond" w:hAnsi="Garamond"/>
          <w:b/>
          <w:noProof/>
          <w:sz w:val="20"/>
          <w:szCs w:val="20"/>
        </w:rPr>
        <w:t>.2</w:t>
      </w:r>
      <w:r w:rsidR="0037214B" w:rsidRPr="00D269D3">
        <w:rPr>
          <w:rFonts w:ascii="Garamond" w:hAnsi="Garamond"/>
          <w:noProof/>
          <w:sz w:val="20"/>
          <w:szCs w:val="20"/>
        </w:rPr>
        <w:t xml:space="preserve">  </w:t>
      </w:r>
      <w:r w:rsidR="0037214B" w:rsidRPr="00D269D3">
        <w:rPr>
          <w:rFonts w:ascii="Garamond" w:hAnsi="Garamond"/>
          <w:b/>
          <w:noProof/>
          <w:sz w:val="20"/>
          <w:szCs w:val="20"/>
        </w:rPr>
        <w:t>Радно ангажовање у настави или комисијама на другим високошколским или научноистраживачким установама у земљи или иностранству.</w:t>
      </w:r>
    </w:p>
    <w:p w:rsidR="00E7261B" w:rsidRPr="00D269D3" w:rsidRDefault="00A66D20" w:rsidP="00763AB4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Garamond" w:hAnsi="Garamond"/>
          <w:noProof/>
          <w:sz w:val="20"/>
          <w:szCs w:val="20"/>
        </w:rPr>
      </w:pPr>
      <w:r w:rsidRPr="00D269D3">
        <w:rPr>
          <w:rFonts w:ascii="Garamond" w:hAnsi="Garamond"/>
          <w:noProof/>
          <w:sz w:val="20"/>
          <w:szCs w:val="20"/>
        </w:rPr>
        <w:t xml:space="preserve">Ангажован је у извођењу наставе </w:t>
      </w:r>
      <w:r w:rsidR="0037214B" w:rsidRPr="00D269D3">
        <w:rPr>
          <w:rFonts w:ascii="Garamond" w:hAnsi="Garamond"/>
          <w:noProof/>
          <w:sz w:val="20"/>
          <w:szCs w:val="20"/>
        </w:rPr>
        <w:t xml:space="preserve"> из предмета </w:t>
      </w:r>
      <w:r w:rsidRPr="00D269D3">
        <w:rPr>
          <w:rFonts w:ascii="Garamond" w:hAnsi="Garamond"/>
          <w:noProof/>
          <w:sz w:val="20"/>
          <w:szCs w:val="20"/>
        </w:rPr>
        <w:t>Вероватноћа и статистика</w:t>
      </w:r>
      <w:r w:rsidR="00ED6756" w:rsidRPr="00D269D3">
        <w:rPr>
          <w:rFonts w:ascii="Garamond" w:hAnsi="Garamond"/>
          <w:noProof/>
          <w:sz w:val="20"/>
          <w:szCs w:val="20"/>
        </w:rPr>
        <w:t xml:space="preserve"> на </w:t>
      </w:r>
      <w:r w:rsidRPr="00D269D3">
        <w:rPr>
          <w:rFonts w:ascii="Garamond" w:hAnsi="Garamond"/>
          <w:noProof/>
          <w:sz w:val="20"/>
          <w:szCs w:val="20"/>
        </w:rPr>
        <w:t>Саобраћајном факултету</w:t>
      </w:r>
      <w:r w:rsidR="00ED6756" w:rsidRPr="00D269D3">
        <w:rPr>
          <w:rFonts w:ascii="Garamond" w:hAnsi="Garamond"/>
          <w:noProof/>
          <w:sz w:val="20"/>
          <w:szCs w:val="20"/>
        </w:rPr>
        <w:t xml:space="preserve"> Универзитета у Београду</w:t>
      </w:r>
      <w:r w:rsidR="0037214B" w:rsidRPr="00D269D3">
        <w:rPr>
          <w:rFonts w:ascii="Garamond" w:hAnsi="Garamond"/>
          <w:noProof/>
          <w:sz w:val="20"/>
          <w:szCs w:val="20"/>
        </w:rPr>
        <w:t>.</w:t>
      </w:r>
    </w:p>
    <w:p w:rsidR="009D4873" w:rsidRPr="00D269D3" w:rsidRDefault="00A66D20">
      <w:pPr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3.4  Учешће у програмима размене наставника и студената</w:t>
      </w:r>
    </w:p>
    <w:p w:rsidR="009B6374" w:rsidRPr="00D269D3" w:rsidRDefault="009B6374">
      <w:pPr>
        <w:rPr>
          <w:rFonts w:ascii="Garamond" w:hAnsi="Garamond"/>
          <w:b/>
          <w:noProof/>
          <w:sz w:val="20"/>
          <w:szCs w:val="20"/>
        </w:rPr>
      </w:pPr>
    </w:p>
    <w:p w:rsidR="009B6374" w:rsidRPr="00D269D3" w:rsidRDefault="00A66D20" w:rsidP="00763AB4">
      <w:pPr>
        <w:pStyle w:val="ListParagraph"/>
        <w:numPr>
          <w:ilvl w:val="0"/>
          <w:numId w:val="10"/>
        </w:numPr>
        <w:rPr>
          <w:rFonts w:ascii="Garamond" w:hAnsi="Garamond"/>
          <w:noProof/>
          <w:sz w:val="20"/>
          <w:szCs w:val="20"/>
        </w:rPr>
      </w:pPr>
      <w:r w:rsidRPr="00D269D3">
        <w:rPr>
          <w:rFonts w:ascii="Garamond" w:hAnsi="Garamond"/>
          <w:noProof/>
          <w:sz w:val="20"/>
          <w:szCs w:val="20"/>
        </w:rPr>
        <w:t>Члан је комисије за признавање ЕСПБ бодова</w:t>
      </w:r>
      <w:r w:rsidR="00302DF4" w:rsidRPr="00D269D3">
        <w:rPr>
          <w:rFonts w:ascii="Garamond" w:hAnsi="Garamond"/>
          <w:noProof/>
          <w:sz w:val="20"/>
          <w:szCs w:val="20"/>
        </w:rPr>
        <w:t xml:space="preserve"> у процесу мобилности студената и ЕСПБ координатор на Факултету организационих наука.</w:t>
      </w:r>
    </w:p>
    <w:p w:rsidR="009D4873" w:rsidRPr="00D269D3" w:rsidRDefault="009D4873">
      <w:pPr>
        <w:rPr>
          <w:rFonts w:ascii="Garamond" w:hAnsi="Garamond"/>
          <w:noProof/>
          <w:sz w:val="20"/>
          <w:szCs w:val="20"/>
        </w:rPr>
      </w:pPr>
    </w:p>
    <w:p w:rsidR="009D4873" w:rsidRPr="00D269D3" w:rsidRDefault="00302DF4">
      <w:pPr>
        <w:rPr>
          <w:rFonts w:ascii="Garamond" w:hAnsi="Garamond"/>
          <w:b/>
          <w:noProof/>
          <w:sz w:val="20"/>
          <w:szCs w:val="20"/>
        </w:rPr>
      </w:pPr>
      <w:r w:rsidRPr="00D269D3">
        <w:rPr>
          <w:rFonts w:ascii="Garamond" w:hAnsi="Garamond"/>
          <w:b/>
          <w:noProof/>
          <w:sz w:val="20"/>
          <w:szCs w:val="20"/>
        </w:rPr>
        <w:t>3.5 Учешће у изради и спровођењу заједничких студијских програма</w:t>
      </w:r>
    </w:p>
    <w:p w:rsidR="00302DF4" w:rsidRPr="00D269D3" w:rsidRDefault="00302DF4">
      <w:pPr>
        <w:rPr>
          <w:rFonts w:ascii="Garamond" w:hAnsi="Garamond"/>
          <w:b/>
          <w:noProof/>
          <w:sz w:val="20"/>
          <w:szCs w:val="20"/>
        </w:rPr>
      </w:pPr>
    </w:p>
    <w:p w:rsidR="009D4873" w:rsidRPr="00D269D3" w:rsidRDefault="00302DF4" w:rsidP="00763AB4">
      <w:pPr>
        <w:pStyle w:val="ListParagraph"/>
        <w:numPr>
          <w:ilvl w:val="0"/>
          <w:numId w:val="10"/>
        </w:numPr>
        <w:rPr>
          <w:rFonts w:ascii="Garamond" w:hAnsi="Garamond"/>
          <w:noProof/>
          <w:sz w:val="20"/>
          <w:szCs w:val="20"/>
        </w:rPr>
      </w:pPr>
      <w:r w:rsidRPr="00D269D3">
        <w:rPr>
          <w:rFonts w:ascii="Garamond" w:hAnsi="Garamond"/>
          <w:noProof/>
          <w:sz w:val="20"/>
          <w:szCs w:val="20"/>
        </w:rPr>
        <w:t xml:space="preserve">Александар Ђоковић је ангажован на студијском програму мастер академских студија Рачунарство у друштвеним наукама на мастер студијама на Универзитету у Београду </w:t>
      </w:r>
    </w:p>
    <w:p w:rsidR="00302DF4" w:rsidRPr="00D269D3" w:rsidRDefault="00302DF4" w:rsidP="00302DF4">
      <w:pPr>
        <w:rPr>
          <w:rFonts w:ascii="Garamond" w:hAnsi="Garamond"/>
          <w:noProof/>
          <w:sz w:val="20"/>
          <w:szCs w:val="20"/>
        </w:rPr>
      </w:pPr>
    </w:p>
    <w:p w:rsidR="00302DF4" w:rsidRPr="00D269D3" w:rsidRDefault="00302DF4" w:rsidP="00302DF4">
      <w:pPr>
        <w:rPr>
          <w:rFonts w:ascii="Garamond" w:hAnsi="Garamond"/>
          <w:noProof/>
          <w:sz w:val="20"/>
          <w:szCs w:val="20"/>
        </w:rPr>
      </w:pPr>
    </w:p>
    <w:p w:rsidR="00302DF4" w:rsidRPr="00D269D3" w:rsidRDefault="00302DF4" w:rsidP="00302DF4">
      <w:pPr>
        <w:rPr>
          <w:rFonts w:ascii="Garamond" w:hAnsi="Garamond"/>
          <w:noProof/>
          <w:sz w:val="20"/>
          <w:szCs w:val="20"/>
        </w:rPr>
      </w:pPr>
    </w:p>
    <w:p w:rsidR="00D269D3" w:rsidRDefault="00D269D3" w:rsidP="0037214B">
      <w:pPr>
        <w:pStyle w:val="Heading1"/>
        <w:ind w:left="1558" w:right="1560"/>
        <w:jc w:val="center"/>
        <w:rPr>
          <w:rFonts w:ascii="Garamond" w:hAnsi="Garamond"/>
          <w:noProof/>
        </w:rPr>
      </w:pPr>
    </w:p>
    <w:p w:rsidR="00D269D3" w:rsidRDefault="00D269D3" w:rsidP="0037214B">
      <w:pPr>
        <w:pStyle w:val="Heading1"/>
        <w:ind w:left="1558" w:right="1560"/>
        <w:jc w:val="center"/>
        <w:rPr>
          <w:rFonts w:ascii="Garamond" w:hAnsi="Garamond"/>
          <w:noProof/>
        </w:rPr>
      </w:pPr>
    </w:p>
    <w:p w:rsidR="00D269D3" w:rsidRDefault="00D269D3" w:rsidP="0037214B">
      <w:pPr>
        <w:pStyle w:val="Heading1"/>
        <w:ind w:left="1558" w:right="1560"/>
        <w:jc w:val="center"/>
        <w:rPr>
          <w:rFonts w:ascii="Garamond" w:hAnsi="Garamond"/>
          <w:noProof/>
        </w:rPr>
      </w:pPr>
    </w:p>
    <w:p w:rsidR="00D269D3" w:rsidRDefault="00D269D3" w:rsidP="0037214B">
      <w:pPr>
        <w:pStyle w:val="Heading1"/>
        <w:ind w:left="1558" w:right="1560"/>
        <w:jc w:val="center"/>
        <w:rPr>
          <w:rFonts w:ascii="Garamond" w:hAnsi="Garamond"/>
          <w:noProof/>
        </w:rPr>
      </w:pPr>
    </w:p>
    <w:p w:rsidR="00D269D3" w:rsidRDefault="00D269D3" w:rsidP="0037214B">
      <w:pPr>
        <w:pStyle w:val="Heading1"/>
        <w:ind w:left="1558" w:right="1560"/>
        <w:jc w:val="center"/>
        <w:rPr>
          <w:rFonts w:ascii="Garamond" w:hAnsi="Garamond"/>
          <w:noProof/>
        </w:rPr>
      </w:pPr>
    </w:p>
    <w:p w:rsidR="0037214B" w:rsidRPr="00D269D3" w:rsidRDefault="00C35FE0" w:rsidP="0037214B">
      <w:pPr>
        <w:pStyle w:val="Heading1"/>
        <w:ind w:left="1558" w:right="1560"/>
        <w:jc w:val="center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t>III - ЗАКЉУЧНО МИШЉЕЊЕ И ПРЕДЛОГ КОМИСИЈЕ</w:t>
      </w:r>
    </w:p>
    <w:p w:rsidR="00B11DAC" w:rsidRPr="00D269D3" w:rsidRDefault="003F21D0" w:rsidP="00ED3B9C">
      <w:pPr>
        <w:pStyle w:val="Heading1"/>
        <w:ind w:left="1558" w:right="1560"/>
        <w:jc w:val="center"/>
        <w:rPr>
          <w:rFonts w:ascii="Garamond" w:hAnsi="Garamond"/>
          <w:noProof/>
        </w:rPr>
      </w:pPr>
      <w:r w:rsidRPr="003F21D0">
        <w:rPr>
          <w:noProof/>
        </w:rPr>
        <w:pict>
          <v:shape id="Text Box 5" o:spid="_x0000_s1026" type="#_x0000_t202" style="position:absolute;left:0;text-align:left;margin-left:69pt;margin-top:13.8pt;width:476.75pt;height:328.75pt;z-index:-15718400;visibility:visible;mso-wrap-distance-left:0;mso-wrap-distance-right:0;mso-position-horizontal-relative:page" filled="f" strokeweight=".48pt">
            <v:textbox inset="0,0,0,0">
              <w:txbxContent>
                <w:p w:rsidR="00D269D3" w:rsidRDefault="00D269D3" w:rsidP="00302DF4">
                  <w:pPr>
                    <w:pStyle w:val="BodyText"/>
                    <w:spacing w:line="259" w:lineRule="auto"/>
                    <w:ind w:right="115"/>
                    <w:rPr>
                      <w:rFonts w:ascii="Garamond" w:hAnsi="Garamond"/>
                      <w:noProof/>
                    </w:rPr>
                  </w:pPr>
                </w:p>
                <w:p w:rsidR="00D269D3" w:rsidRDefault="00D269D3" w:rsidP="00302DF4">
                  <w:pPr>
                    <w:pStyle w:val="BodyText"/>
                    <w:spacing w:line="259" w:lineRule="auto"/>
                    <w:ind w:right="115"/>
                    <w:rPr>
                      <w:rFonts w:ascii="Garamond" w:hAnsi="Garamond"/>
                      <w:noProof/>
                    </w:rPr>
                  </w:pPr>
                </w:p>
                <w:p w:rsidR="00D269D3" w:rsidRDefault="00D269D3" w:rsidP="00302DF4">
                  <w:pPr>
                    <w:pStyle w:val="BodyText"/>
                    <w:spacing w:line="259" w:lineRule="auto"/>
                    <w:ind w:right="115"/>
                    <w:rPr>
                      <w:rFonts w:ascii="Garamond" w:hAnsi="Garamond"/>
                      <w:noProof/>
                    </w:rPr>
                  </w:pPr>
                </w:p>
                <w:p w:rsidR="00D269D3" w:rsidRDefault="00D269D3" w:rsidP="00302DF4">
                  <w:pPr>
                    <w:pStyle w:val="BodyText"/>
                    <w:spacing w:line="259" w:lineRule="auto"/>
                    <w:ind w:right="115"/>
                    <w:rPr>
                      <w:rFonts w:ascii="Garamond" w:hAnsi="Garamond"/>
                      <w:noProof/>
                    </w:rPr>
                  </w:pPr>
                </w:p>
                <w:p w:rsidR="009013D8" w:rsidRPr="00302DF4" w:rsidRDefault="009013D8" w:rsidP="00302DF4">
                  <w:pPr>
                    <w:pStyle w:val="BodyText"/>
                    <w:spacing w:line="259" w:lineRule="auto"/>
                    <w:ind w:right="115"/>
                    <w:rPr>
                      <w:rFonts w:ascii="Garamond" w:hAnsi="Garamond"/>
                      <w:noProof/>
                      <w:lang w:val="en-GB"/>
                    </w:rPr>
                  </w:pPr>
                  <w:r w:rsidRPr="00302DF4">
                    <w:rPr>
                      <w:rFonts w:ascii="Garamond" w:hAnsi="Garamond"/>
                      <w:noProof/>
                      <w:lang w:val="en-GB"/>
                    </w:rPr>
                    <w:t xml:space="preserve">На </w:t>
                  </w:r>
                  <w:r w:rsidR="00302DF4" w:rsidRPr="00302DF4">
                    <w:rPr>
                      <w:rFonts w:ascii="Garamond" w:hAnsi="Garamond"/>
                      <w:noProof/>
                      <w:lang w:val="en-GB"/>
                    </w:rPr>
                    <w:t xml:space="preserve">конкурс за избор у звање </w:t>
                  </w:r>
                  <w:r w:rsidR="00302DF4" w:rsidRPr="00302DF4">
                    <w:rPr>
                      <w:rFonts w:ascii="Garamond" w:hAnsi="Garamond"/>
                      <w:noProof/>
                    </w:rPr>
                    <w:t>ванредног професора</w:t>
                  </w:r>
                  <w:r w:rsidRPr="00302DF4">
                    <w:rPr>
                      <w:rFonts w:ascii="Garamond" w:hAnsi="Garamond"/>
                      <w:noProof/>
                      <w:lang w:val="en-GB"/>
                    </w:rPr>
                    <w:t xml:space="preserve">, са пуним радним временом, за ужу научну област </w:t>
                  </w:r>
                  <w:r w:rsidR="0027052E" w:rsidRPr="00302DF4">
                    <w:rPr>
                      <w:rFonts w:ascii="Garamond" w:hAnsi="Garamond"/>
                      <w:noProof/>
                      <w:lang w:val="en-GB"/>
                    </w:rPr>
                    <w:t>Рачунарска статистика</w:t>
                  </w:r>
                  <w:r w:rsidR="00A20A13" w:rsidRPr="00302DF4">
                    <w:rPr>
                      <w:rFonts w:ascii="Garamond" w:hAnsi="Garamond"/>
                      <w:noProof/>
                      <w:lang w:val="en-GB"/>
                    </w:rPr>
                    <w:t xml:space="preserve"> </w:t>
                  </w:r>
                  <w:r w:rsidRPr="00302DF4">
                    <w:rPr>
                      <w:rFonts w:ascii="Garamond" w:hAnsi="Garamond"/>
                      <w:noProof/>
                      <w:lang w:val="en-GB"/>
                    </w:rPr>
                    <w:t xml:space="preserve">на Факултету организационих наука Универзитета у Београду, пријавио се један кандидат, др </w:t>
                  </w:r>
                  <w:r w:rsidR="00302DF4" w:rsidRPr="00302DF4">
                    <w:rPr>
                      <w:rFonts w:ascii="Garamond" w:hAnsi="Garamond"/>
                      <w:noProof/>
                    </w:rPr>
                    <w:t>Александар Ђоковић</w:t>
                  </w:r>
                  <w:r w:rsidRPr="00302DF4">
                    <w:rPr>
                      <w:rFonts w:ascii="Garamond" w:hAnsi="Garamond"/>
                      <w:noProof/>
                      <w:lang w:val="en-GB"/>
                    </w:rPr>
                    <w:t>.</w:t>
                  </w:r>
                </w:p>
                <w:p w:rsidR="009013D8" w:rsidRPr="00302DF4" w:rsidRDefault="009013D8" w:rsidP="00302DF4">
                  <w:pPr>
                    <w:pStyle w:val="BodyText"/>
                    <w:spacing w:before="4"/>
                    <w:rPr>
                      <w:rFonts w:ascii="Garamond" w:hAnsi="Garamond"/>
                      <w:noProof/>
                      <w:sz w:val="21"/>
                      <w:lang w:val="en-GB"/>
                    </w:rPr>
                  </w:pPr>
                </w:p>
                <w:p w:rsidR="00302DF4" w:rsidRPr="00302DF4" w:rsidRDefault="00302DF4" w:rsidP="00302DF4">
                  <w:pPr>
                    <w:spacing w:after="120" w:line="276" w:lineRule="auto"/>
                    <w:jc w:val="both"/>
                    <w:outlineLvl w:val="0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основу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изнетог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сматрамо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кандидат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Александар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Ђоковић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испуњава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услове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избор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поновно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звање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ванредног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професора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предвиђене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Законом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високом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образовању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Правилником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стицање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звања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наставника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Универзитету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Београду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Статутом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Универзитета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Београду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Статутом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Факултета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организационих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наука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  <w:proofErr w:type="gramEnd"/>
                </w:p>
                <w:p w:rsidR="00302DF4" w:rsidRPr="00302DF4" w:rsidRDefault="00302DF4" w:rsidP="00302DF4">
                  <w:pPr>
                    <w:spacing w:after="120" w:line="276" w:lineRule="auto"/>
                    <w:jc w:val="both"/>
                    <w:outlineLvl w:val="0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Александар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Ђоковић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је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након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избора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звање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ванредног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професора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објавио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рада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часопису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категорије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М23.</w:t>
                  </w:r>
                  <w:proofErr w:type="gram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Такође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је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објавио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више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радова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изложених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на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домаћим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међународним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конференцијама</w:t>
                  </w:r>
                  <w:proofErr w:type="spell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>.</w:t>
                  </w:r>
                  <w:proofErr w:type="gramEnd"/>
                  <w:r w:rsidRPr="00302DF4">
                    <w:rPr>
                      <w:rFonts w:ascii="Garamond" w:eastAsia="Tahoma" w:hAnsi="Garamond" w:cs="Garamond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току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досадашњег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ангажовања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Факултету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организационих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наука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Универзитет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</w:rPr>
                    <w:t>Београду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</w:rPr>
                    <w:t>показао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</w:rPr>
                    <w:t>је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склоности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стручном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научном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педагошком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раду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  <w:proofErr w:type="gram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Био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је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ментор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већег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броја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завршних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радова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основних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мастер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академских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студија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као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члан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комисије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четири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одбрањене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докторске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дисертације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  <w:proofErr w:type="gram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Оцене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педагошки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рад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добијене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од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стране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студената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анкетама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протеклом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изборном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периоду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биле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изнад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просека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  <w:proofErr w:type="gramEnd"/>
                </w:p>
                <w:p w:rsidR="00302DF4" w:rsidRPr="00302DF4" w:rsidRDefault="00302DF4" w:rsidP="00302DF4">
                  <w:pPr>
                    <w:spacing w:after="120" w:line="276" w:lineRule="auto"/>
                    <w:jc w:val="both"/>
                    <w:outlineLvl w:val="0"/>
                    <w:rPr>
                      <w:rFonts w:ascii="Garamond" w:eastAsia="Tahoma" w:hAnsi="Garamond" w:cs="Garamond"/>
                      <w:sz w:val="20"/>
                      <w:szCs w:val="20"/>
                    </w:rPr>
                  </w:pPr>
                </w:p>
                <w:p w:rsidR="00302DF4" w:rsidRPr="00302DF4" w:rsidRDefault="00302DF4" w:rsidP="00302DF4">
                  <w:pPr>
                    <w:adjustRightInd w:val="0"/>
                    <w:spacing w:after="120" w:line="276" w:lineRule="auto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Имајући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виду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претходно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изнето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мишљење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задовољством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предлажемо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Изборном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већу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Факултета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организационих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наука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Већу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научних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области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техничких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наука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Универзитета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Београду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др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Александар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Ђоковић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изабере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звање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ванредног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професора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пуним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радним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временом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одређено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време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од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пет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година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,. </w:t>
                  </w:r>
                  <w:proofErr w:type="spellStart"/>
                  <w:proofErr w:type="gram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за</w:t>
                  </w:r>
                  <w:proofErr w:type="spellEnd"/>
                  <w:proofErr w:type="gram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ужу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научну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област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Рачунарска</w:t>
                  </w:r>
                  <w:proofErr w:type="spellEnd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DF4">
                    <w:rPr>
                      <w:rFonts w:ascii="Garamond" w:hAnsi="Garamond"/>
                      <w:sz w:val="20"/>
                      <w:szCs w:val="20"/>
                    </w:rPr>
                    <w:t>статистика</w:t>
                  </w:r>
                  <w:proofErr w:type="spellEnd"/>
                  <w:r w:rsidRPr="00302DF4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9013D8" w:rsidRPr="009B6374" w:rsidRDefault="009013D8" w:rsidP="00302DF4">
                  <w:pPr>
                    <w:pStyle w:val="BodyText"/>
                    <w:spacing w:line="259" w:lineRule="auto"/>
                    <w:ind w:left="108" w:right="105"/>
                    <w:rPr>
                      <w:noProof/>
                      <w:lang w:val="en-GB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D6F0B" w:rsidRPr="00D269D3" w:rsidRDefault="00C35FE0" w:rsidP="00B11DAC">
      <w:pPr>
        <w:pStyle w:val="BodyText"/>
        <w:spacing w:before="91"/>
        <w:jc w:val="left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t xml:space="preserve">У Београду, </w:t>
      </w:r>
      <w:r w:rsidR="00D269D3" w:rsidRPr="00D269D3">
        <w:rPr>
          <w:rFonts w:ascii="Garamond" w:hAnsi="Garamond"/>
          <w:noProof/>
        </w:rPr>
        <w:t>27</w:t>
      </w:r>
      <w:r w:rsidR="00D7499A" w:rsidRPr="00D269D3">
        <w:rPr>
          <w:rFonts w:ascii="Garamond" w:hAnsi="Garamond"/>
          <w:noProof/>
        </w:rPr>
        <w:t>.</w:t>
      </w:r>
      <w:r w:rsidR="00D269D3" w:rsidRPr="00D269D3">
        <w:rPr>
          <w:rFonts w:ascii="Garamond" w:hAnsi="Garamond"/>
          <w:noProof/>
        </w:rPr>
        <w:t>02</w:t>
      </w:r>
      <w:r w:rsidR="00E45B90">
        <w:rPr>
          <w:rFonts w:ascii="Garamond" w:hAnsi="Garamond"/>
          <w:noProof/>
        </w:rPr>
        <w:t>.2024</w:t>
      </w:r>
      <w:r w:rsidR="00D7499A" w:rsidRPr="00D269D3">
        <w:rPr>
          <w:rFonts w:ascii="Garamond" w:hAnsi="Garamond"/>
          <w:noProof/>
        </w:rPr>
        <w:t>.</w:t>
      </w:r>
      <w:r w:rsidRPr="00D269D3">
        <w:rPr>
          <w:rFonts w:ascii="Garamond" w:hAnsi="Garamond"/>
          <w:noProof/>
        </w:rPr>
        <w:t xml:space="preserve"> године</w:t>
      </w:r>
    </w:p>
    <w:p w:rsidR="00BD6F0B" w:rsidRPr="00D269D3" w:rsidRDefault="00BD6F0B">
      <w:pPr>
        <w:pStyle w:val="BodyText"/>
        <w:spacing w:before="4"/>
        <w:jc w:val="left"/>
        <w:rPr>
          <w:rFonts w:ascii="Garamond" w:hAnsi="Garamond"/>
          <w:noProof/>
        </w:rPr>
      </w:pPr>
    </w:p>
    <w:p w:rsidR="00D7499A" w:rsidRPr="00D269D3" w:rsidRDefault="00D7499A">
      <w:pPr>
        <w:pStyle w:val="BodyText"/>
        <w:spacing w:before="4"/>
        <w:jc w:val="left"/>
        <w:rPr>
          <w:rFonts w:ascii="Garamond" w:hAnsi="Garamond"/>
          <w:noProof/>
        </w:rPr>
      </w:pPr>
    </w:p>
    <w:p w:rsidR="00D7499A" w:rsidRPr="00D269D3" w:rsidRDefault="00D7499A">
      <w:pPr>
        <w:pStyle w:val="BodyText"/>
        <w:spacing w:before="4"/>
        <w:jc w:val="left"/>
        <w:rPr>
          <w:rFonts w:ascii="Garamond" w:hAnsi="Garamond"/>
          <w:noProof/>
        </w:rPr>
      </w:pPr>
    </w:p>
    <w:p w:rsidR="00BD6F0B" w:rsidRPr="00D269D3" w:rsidRDefault="00C35FE0" w:rsidP="00D7499A">
      <w:pPr>
        <w:pStyle w:val="BodyText"/>
        <w:spacing w:before="17"/>
        <w:ind w:left="6953"/>
        <w:jc w:val="right"/>
        <w:rPr>
          <w:rFonts w:ascii="Garamond" w:hAnsi="Garamond"/>
          <w:b/>
          <w:bCs/>
          <w:noProof/>
        </w:rPr>
      </w:pPr>
      <w:r w:rsidRPr="00D269D3">
        <w:rPr>
          <w:rFonts w:ascii="Garamond" w:hAnsi="Garamond"/>
          <w:b/>
          <w:bCs/>
          <w:noProof/>
        </w:rPr>
        <w:t>ЧЛАНОВ</w:t>
      </w:r>
      <w:r w:rsidR="006F519D" w:rsidRPr="00D269D3">
        <w:rPr>
          <w:rFonts w:ascii="Garamond" w:hAnsi="Garamond"/>
          <w:b/>
          <w:bCs/>
          <w:noProof/>
        </w:rPr>
        <w:t>И</w:t>
      </w:r>
      <w:r w:rsidRPr="00D269D3">
        <w:rPr>
          <w:rFonts w:ascii="Garamond" w:hAnsi="Garamond"/>
          <w:b/>
          <w:bCs/>
          <w:noProof/>
        </w:rPr>
        <w:t xml:space="preserve"> КОМИСИЈЕ</w:t>
      </w:r>
    </w:p>
    <w:p w:rsidR="00D7499A" w:rsidRPr="00D269D3" w:rsidRDefault="00D7499A">
      <w:pPr>
        <w:pStyle w:val="BodyText"/>
        <w:spacing w:before="17"/>
        <w:ind w:left="6953"/>
        <w:jc w:val="left"/>
        <w:rPr>
          <w:rFonts w:ascii="Garamond" w:hAnsi="Garamond"/>
          <w:noProof/>
        </w:rPr>
      </w:pPr>
    </w:p>
    <w:p w:rsidR="007049A0" w:rsidRPr="00D269D3" w:rsidRDefault="007049A0">
      <w:pPr>
        <w:pStyle w:val="BodyText"/>
        <w:spacing w:before="17"/>
        <w:ind w:left="6953"/>
        <w:jc w:val="left"/>
        <w:rPr>
          <w:rFonts w:ascii="Garamond" w:hAnsi="Garamond"/>
          <w:noProof/>
        </w:rPr>
      </w:pPr>
    </w:p>
    <w:p w:rsidR="006D6E61" w:rsidRPr="00D269D3" w:rsidRDefault="006D6E61">
      <w:pPr>
        <w:pStyle w:val="BodyText"/>
        <w:spacing w:before="17"/>
        <w:ind w:left="6953"/>
        <w:jc w:val="left"/>
        <w:rPr>
          <w:rFonts w:ascii="Garamond" w:hAnsi="Garamond"/>
          <w:noProof/>
        </w:rPr>
      </w:pPr>
    </w:p>
    <w:p w:rsidR="00D7499A" w:rsidRPr="00D269D3" w:rsidRDefault="00D7499A" w:rsidP="00D7499A">
      <w:pPr>
        <w:pStyle w:val="BodyText"/>
        <w:jc w:val="right"/>
        <w:rPr>
          <w:rFonts w:ascii="Garamond" w:hAnsi="Garamond"/>
          <w:noProof/>
        </w:rPr>
      </w:pPr>
      <w:bookmarkStart w:id="2" w:name="_Hlk72168298"/>
      <w:r w:rsidRPr="00D269D3">
        <w:rPr>
          <w:rFonts w:ascii="Garamond" w:hAnsi="Garamond"/>
          <w:noProof/>
        </w:rPr>
        <w:t>………………………………………………………………...</w:t>
      </w:r>
      <w:bookmarkEnd w:id="2"/>
      <w:r w:rsidRPr="00D269D3">
        <w:rPr>
          <w:rFonts w:ascii="Garamond" w:hAnsi="Garamond"/>
          <w:noProof/>
        </w:rPr>
        <w:br/>
        <w:t xml:space="preserve">др </w:t>
      </w:r>
      <w:r w:rsidR="00A93E58" w:rsidRPr="00D269D3">
        <w:rPr>
          <w:rFonts w:ascii="Garamond" w:hAnsi="Garamond"/>
          <w:noProof/>
        </w:rPr>
        <w:t>Зоран</w:t>
      </w:r>
      <w:r w:rsidR="00B07091" w:rsidRPr="00D269D3">
        <w:rPr>
          <w:rFonts w:ascii="Garamond" w:hAnsi="Garamond"/>
          <w:noProof/>
        </w:rPr>
        <w:t xml:space="preserve"> </w:t>
      </w:r>
      <w:r w:rsidR="00A93E58" w:rsidRPr="00D269D3">
        <w:rPr>
          <w:rFonts w:ascii="Garamond" w:hAnsi="Garamond"/>
          <w:noProof/>
        </w:rPr>
        <w:t>Радојичић</w:t>
      </w:r>
      <w:r w:rsidR="00B07091" w:rsidRPr="00D269D3">
        <w:rPr>
          <w:rFonts w:ascii="Garamond" w:hAnsi="Garamond"/>
          <w:noProof/>
        </w:rPr>
        <w:t>, редовни професор</w:t>
      </w:r>
      <w:r w:rsidRPr="00D269D3">
        <w:rPr>
          <w:rFonts w:ascii="Garamond" w:hAnsi="Garamond"/>
          <w:noProof/>
        </w:rPr>
        <w:br/>
        <w:t>Факултет организационих наука, Универзитет у Београду, председник</w:t>
      </w:r>
    </w:p>
    <w:p w:rsidR="006D6E61" w:rsidRPr="00D269D3" w:rsidRDefault="006D6E61" w:rsidP="00D7499A">
      <w:pPr>
        <w:pStyle w:val="BodyText"/>
        <w:jc w:val="right"/>
        <w:rPr>
          <w:rFonts w:ascii="Garamond" w:hAnsi="Garamond"/>
          <w:noProof/>
        </w:rPr>
      </w:pPr>
    </w:p>
    <w:p w:rsidR="00D7499A" w:rsidRPr="00D269D3" w:rsidRDefault="00D7499A" w:rsidP="00D7499A">
      <w:pPr>
        <w:pStyle w:val="BodyText"/>
        <w:jc w:val="right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br/>
        <w:t>………………………………………………………………...</w:t>
      </w:r>
      <w:r w:rsidRPr="00D269D3">
        <w:rPr>
          <w:rFonts w:ascii="Garamond" w:hAnsi="Garamond"/>
          <w:noProof/>
        </w:rPr>
        <w:br/>
        <w:t xml:space="preserve">др </w:t>
      </w:r>
      <w:r w:rsidR="00A93E58" w:rsidRPr="00D269D3">
        <w:rPr>
          <w:rFonts w:ascii="Garamond" w:hAnsi="Garamond"/>
          <w:noProof/>
        </w:rPr>
        <w:t>Милица</w:t>
      </w:r>
      <w:r w:rsidR="00B07091" w:rsidRPr="00D269D3">
        <w:rPr>
          <w:rFonts w:ascii="Garamond" w:hAnsi="Garamond"/>
          <w:noProof/>
        </w:rPr>
        <w:t xml:space="preserve"> </w:t>
      </w:r>
      <w:r w:rsidR="00A93E58" w:rsidRPr="00D269D3">
        <w:rPr>
          <w:rFonts w:ascii="Garamond" w:hAnsi="Garamond"/>
          <w:noProof/>
        </w:rPr>
        <w:t>Булајић</w:t>
      </w:r>
      <w:r w:rsidRPr="00D269D3">
        <w:rPr>
          <w:rFonts w:ascii="Garamond" w:hAnsi="Garamond"/>
          <w:noProof/>
        </w:rPr>
        <w:t xml:space="preserve">, </w:t>
      </w:r>
      <w:bookmarkStart w:id="3" w:name="_Hlk72168167"/>
      <w:r w:rsidRPr="00D269D3">
        <w:rPr>
          <w:rFonts w:ascii="Garamond" w:hAnsi="Garamond"/>
          <w:noProof/>
        </w:rPr>
        <w:t>редовни професор</w:t>
      </w:r>
      <w:bookmarkEnd w:id="3"/>
      <w:r w:rsidR="00D269D3" w:rsidRPr="00D269D3">
        <w:rPr>
          <w:rFonts w:ascii="Garamond" w:hAnsi="Garamond"/>
          <w:noProof/>
        </w:rPr>
        <w:t xml:space="preserve"> у пензији</w:t>
      </w:r>
      <w:r w:rsidRPr="00D269D3">
        <w:rPr>
          <w:rFonts w:ascii="Garamond" w:hAnsi="Garamond"/>
          <w:noProof/>
        </w:rPr>
        <w:br/>
        <w:t>Факултет организационих наука, Универзитет у Београду, члан</w:t>
      </w:r>
    </w:p>
    <w:p w:rsidR="006D6E61" w:rsidRPr="00D269D3" w:rsidRDefault="006D6E61" w:rsidP="00D7499A">
      <w:pPr>
        <w:pStyle w:val="BodyText"/>
        <w:jc w:val="right"/>
        <w:rPr>
          <w:rFonts w:ascii="Garamond" w:hAnsi="Garamond"/>
          <w:noProof/>
        </w:rPr>
      </w:pPr>
    </w:p>
    <w:p w:rsidR="00D7499A" w:rsidRPr="00D269D3" w:rsidRDefault="00D7499A" w:rsidP="00D7499A">
      <w:pPr>
        <w:pStyle w:val="BodyText"/>
        <w:jc w:val="right"/>
        <w:rPr>
          <w:rFonts w:ascii="Garamond" w:hAnsi="Garamond"/>
          <w:noProof/>
        </w:rPr>
      </w:pPr>
      <w:r w:rsidRPr="00D269D3">
        <w:rPr>
          <w:rFonts w:ascii="Garamond" w:hAnsi="Garamond"/>
          <w:noProof/>
        </w:rPr>
        <w:br/>
        <w:t>………………………………………………………………...</w:t>
      </w:r>
      <w:r w:rsidRPr="00D269D3">
        <w:rPr>
          <w:rFonts w:ascii="Garamond" w:hAnsi="Garamond"/>
          <w:noProof/>
        </w:rPr>
        <w:br/>
        <w:t xml:space="preserve">др </w:t>
      </w:r>
      <w:r w:rsidR="00D269D3">
        <w:rPr>
          <w:rFonts w:ascii="Garamond" w:hAnsi="Garamond"/>
          <w:noProof/>
        </w:rPr>
        <w:t>Срђан Богосављевић</w:t>
      </w:r>
      <w:r w:rsidR="00B07091" w:rsidRPr="00D269D3">
        <w:rPr>
          <w:rFonts w:ascii="Garamond" w:hAnsi="Garamond"/>
          <w:noProof/>
        </w:rPr>
        <w:t xml:space="preserve">, </w:t>
      </w:r>
      <w:r w:rsidR="00D269D3" w:rsidRPr="00D269D3">
        <w:rPr>
          <w:rFonts w:ascii="Garamond" w:hAnsi="Garamond"/>
          <w:noProof/>
        </w:rPr>
        <w:t>редовни</w:t>
      </w:r>
      <w:r w:rsidR="00B07091" w:rsidRPr="00D269D3">
        <w:rPr>
          <w:rFonts w:ascii="Garamond" w:hAnsi="Garamond"/>
          <w:noProof/>
        </w:rPr>
        <w:t xml:space="preserve"> професор</w:t>
      </w:r>
      <w:r w:rsidR="00D269D3" w:rsidRPr="00D269D3">
        <w:rPr>
          <w:rFonts w:ascii="Garamond" w:hAnsi="Garamond"/>
          <w:noProof/>
        </w:rPr>
        <w:t xml:space="preserve"> у пензији </w:t>
      </w:r>
      <w:r w:rsidRPr="00D269D3">
        <w:rPr>
          <w:rFonts w:ascii="Garamond" w:hAnsi="Garamond"/>
          <w:noProof/>
        </w:rPr>
        <w:br/>
      </w:r>
      <w:r w:rsidR="00D269D3" w:rsidRPr="00D269D3">
        <w:rPr>
          <w:rFonts w:ascii="Garamond" w:hAnsi="Garamond"/>
          <w:noProof/>
        </w:rPr>
        <w:t xml:space="preserve">Економски </w:t>
      </w:r>
      <w:r w:rsidR="00A93E58" w:rsidRPr="00D269D3">
        <w:rPr>
          <w:rFonts w:ascii="Garamond" w:hAnsi="Garamond"/>
          <w:noProof/>
        </w:rPr>
        <w:t>факултет</w:t>
      </w:r>
      <w:r w:rsidRPr="00D269D3">
        <w:rPr>
          <w:rFonts w:ascii="Garamond" w:hAnsi="Garamond"/>
          <w:noProof/>
        </w:rPr>
        <w:t>, Универзитет у Београду, члан</w:t>
      </w:r>
    </w:p>
    <w:p w:rsidR="00BD6F0B" w:rsidRPr="009B6374" w:rsidRDefault="00BD6F0B" w:rsidP="00D7499A">
      <w:pPr>
        <w:pStyle w:val="BodyText"/>
        <w:jc w:val="right"/>
        <w:rPr>
          <w:noProof/>
        </w:rPr>
      </w:pPr>
    </w:p>
    <w:sectPr w:rsidR="00BD6F0B" w:rsidRPr="009B6374" w:rsidSect="00546F9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20E"/>
    <w:multiLevelType w:val="hybridMultilevel"/>
    <w:tmpl w:val="B1FA5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D4CCC"/>
    <w:multiLevelType w:val="hybridMultilevel"/>
    <w:tmpl w:val="5AE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AF6"/>
    <w:multiLevelType w:val="hybridMultilevel"/>
    <w:tmpl w:val="F6C69048"/>
    <w:lvl w:ilvl="0" w:tplc="7EB0B3DA">
      <w:start w:val="1"/>
      <w:numFmt w:val="decimal"/>
      <w:lvlText w:val="%1)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5EFEAFE8">
      <w:numFmt w:val="bullet"/>
      <w:lvlText w:val="•"/>
      <w:lvlJc w:val="left"/>
      <w:pPr>
        <w:ind w:left="2042" w:hanging="240"/>
      </w:pPr>
      <w:rPr>
        <w:rFonts w:hint="default"/>
        <w:lang w:eastAsia="en-US" w:bidi="ar-SA"/>
      </w:rPr>
    </w:lvl>
    <w:lvl w:ilvl="2" w:tplc="F0DCE400">
      <w:numFmt w:val="bullet"/>
      <w:lvlText w:val="•"/>
      <w:lvlJc w:val="left"/>
      <w:pPr>
        <w:ind w:left="2904" w:hanging="240"/>
      </w:pPr>
      <w:rPr>
        <w:rFonts w:hint="default"/>
        <w:lang w:eastAsia="en-US" w:bidi="ar-SA"/>
      </w:rPr>
    </w:lvl>
    <w:lvl w:ilvl="3" w:tplc="7D382E08">
      <w:numFmt w:val="bullet"/>
      <w:lvlText w:val="•"/>
      <w:lvlJc w:val="left"/>
      <w:pPr>
        <w:ind w:left="3766" w:hanging="240"/>
      </w:pPr>
      <w:rPr>
        <w:rFonts w:hint="default"/>
        <w:lang w:eastAsia="en-US" w:bidi="ar-SA"/>
      </w:rPr>
    </w:lvl>
    <w:lvl w:ilvl="4" w:tplc="4E1E636C">
      <w:numFmt w:val="bullet"/>
      <w:lvlText w:val="•"/>
      <w:lvlJc w:val="left"/>
      <w:pPr>
        <w:ind w:left="4628" w:hanging="240"/>
      </w:pPr>
      <w:rPr>
        <w:rFonts w:hint="default"/>
        <w:lang w:eastAsia="en-US" w:bidi="ar-SA"/>
      </w:rPr>
    </w:lvl>
    <w:lvl w:ilvl="5" w:tplc="827653EA">
      <w:numFmt w:val="bullet"/>
      <w:lvlText w:val="•"/>
      <w:lvlJc w:val="left"/>
      <w:pPr>
        <w:ind w:left="5490" w:hanging="240"/>
      </w:pPr>
      <w:rPr>
        <w:rFonts w:hint="default"/>
        <w:lang w:eastAsia="en-US" w:bidi="ar-SA"/>
      </w:rPr>
    </w:lvl>
    <w:lvl w:ilvl="6" w:tplc="B630F28E">
      <w:numFmt w:val="bullet"/>
      <w:lvlText w:val="•"/>
      <w:lvlJc w:val="left"/>
      <w:pPr>
        <w:ind w:left="6352" w:hanging="240"/>
      </w:pPr>
      <w:rPr>
        <w:rFonts w:hint="default"/>
        <w:lang w:eastAsia="en-US" w:bidi="ar-SA"/>
      </w:rPr>
    </w:lvl>
    <w:lvl w:ilvl="7" w:tplc="C7C8D2EE">
      <w:numFmt w:val="bullet"/>
      <w:lvlText w:val="•"/>
      <w:lvlJc w:val="left"/>
      <w:pPr>
        <w:ind w:left="7214" w:hanging="240"/>
      </w:pPr>
      <w:rPr>
        <w:rFonts w:hint="default"/>
        <w:lang w:eastAsia="en-US" w:bidi="ar-SA"/>
      </w:rPr>
    </w:lvl>
    <w:lvl w:ilvl="8" w:tplc="B0007A86">
      <w:numFmt w:val="bullet"/>
      <w:lvlText w:val="•"/>
      <w:lvlJc w:val="left"/>
      <w:pPr>
        <w:ind w:left="8076" w:hanging="240"/>
      </w:pPr>
      <w:rPr>
        <w:rFonts w:hint="default"/>
        <w:lang w:eastAsia="en-US" w:bidi="ar-SA"/>
      </w:rPr>
    </w:lvl>
  </w:abstractNum>
  <w:abstractNum w:abstractNumId="3">
    <w:nsid w:val="316C3AC1"/>
    <w:multiLevelType w:val="hybridMultilevel"/>
    <w:tmpl w:val="1360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E474D"/>
    <w:multiLevelType w:val="hybridMultilevel"/>
    <w:tmpl w:val="2930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6EC0"/>
    <w:multiLevelType w:val="hybridMultilevel"/>
    <w:tmpl w:val="2DF0D56A"/>
    <w:lvl w:ilvl="0" w:tplc="C8E2050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4E1E532E">
      <w:numFmt w:val="bullet"/>
      <w:lvlText w:val="•"/>
      <w:lvlJc w:val="left"/>
      <w:pPr>
        <w:ind w:left="1083" w:hanging="116"/>
      </w:pPr>
      <w:rPr>
        <w:rFonts w:hint="default"/>
        <w:lang w:eastAsia="en-US" w:bidi="ar-SA"/>
      </w:rPr>
    </w:lvl>
    <w:lvl w:ilvl="2" w:tplc="93A4750C">
      <w:numFmt w:val="bullet"/>
      <w:lvlText w:val="•"/>
      <w:lvlJc w:val="left"/>
      <w:pPr>
        <w:ind w:left="1947" w:hanging="116"/>
      </w:pPr>
      <w:rPr>
        <w:rFonts w:hint="default"/>
        <w:lang w:eastAsia="en-US" w:bidi="ar-SA"/>
      </w:rPr>
    </w:lvl>
    <w:lvl w:ilvl="3" w:tplc="BCFCB964">
      <w:numFmt w:val="bullet"/>
      <w:lvlText w:val="•"/>
      <w:lvlJc w:val="left"/>
      <w:pPr>
        <w:ind w:left="2811" w:hanging="116"/>
      </w:pPr>
      <w:rPr>
        <w:rFonts w:hint="default"/>
        <w:lang w:eastAsia="en-US" w:bidi="ar-SA"/>
      </w:rPr>
    </w:lvl>
    <w:lvl w:ilvl="4" w:tplc="B492E526">
      <w:numFmt w:val="bullet"/>
      <w:lvlText w:val="•"/>
      <w:lvlJc w:val="left"/>
      <w:pPr>
        <w:ind w:left="3675" w:hanging="116"/>
      </w:pPr>
      <w:rPr>
        <w:rFonts w:hint="default"/>
        <w:lang w:eastAsia="en-US" w:bidi="ar-SA"/>
      </w:rPr>
    </w:lvl>
    <w:lvl w:ilvl="5" w:tplc="65A6FF7A">
      <w:numFmt w:val="bullet"/>
      <w:lvlText w:val="•"/>
      <w:lvlJc w:val="left"/>
      <w:pPr>
        <w:ind w:left="4538" w:hanging="116"/>
      </w:pPr>
      <w:rPr>
        <w:rFonts w:hint="default"/>
        <w:lang w:eastAsia="en-US" w:bidi="ar-SA"/>
      </w:rPr>
    </w:lvl>
    <w:lvl w:ilvl="6" w:tplc="B328A46E">
      <w:numFmt w:val="bullet"/>
      <w:lvlText w:val="•"/>
      <w:lvlJc w:val="left"/>
      <w:pPr>
        <w:ind w:left="5402" w:hanging="116"/>
      </w:pPr>
      <w:rPr>
        <w:rFonts w:hint="default"/>
        <w:lang w:eastAsia="en-US" w:bidi="ar-SA"/>
      </w:rPr>
    </w:lvl>
    <w:lvl w:ilvl="7" w:tplc="79065B54">
      <w:numFmt w:val="bullet"/>
      <w:lvlText w:val="•"/>
      <w:lvlJc w:val="left"/>
      <w:pPr>
        <w:ind w:left="6266" w:hanging="116"/>
      </w:pPr>
      <w:rPr>
        <w:rFonts w:hint="default"/>
        <w:lang w:eastAsia="en-US" w:bidi="ar-SA"/>
      </w:rPr>
    </w:lvl>
    <w:lvl w:ilvl="8" w:tplc="21040B50">
      <w:numFmt w:val="bullet"/>
      <w:lvlText w:val="•"/>
      <w:lvlJc w:val="left"/>
      <w:pPr>
        <w:ind w:left="7130" w:hanging="116"/>
      </w:pPr>
      <w:rPr>
        <w:rFonts w:hint="default"/>
        <w:lang w:eastAsia="en-US" w:bidi="ar-SA"/>
      </w:rPr>
    </w:lvl>
  </w:abstractNum>
  <w:abstractNum w:abstractNumId="6">
    <w:nsid w:val="402F1EAE"/>
    <w:multiLevelType w:val="hybridMultilevel"/>
    <w:tmpl w:val="4EF6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813"/>
    <w:multiLevelType w:val="hybridMultilevel"/>
    <w:tmpl w:val="AA0C2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512480"/>
    <w:multiLevelType w:val="hybridMultilevel"/>
    <w:tmpl w:val="184A2982"/>
    <w:lvl w:ilvl="0" w:tplc="E2940D48">
      <w:numFmt w:val="bullet"/>
      <w:lvlText w:val="-"/>
      <w:lvlJc w:val="left"/>
      <w:pPr>
        <w:ind w:left="15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D010B278">
      <w:numFmt w:val="bullet"/>
      <w:lvlText w:val="•"/>
      <w:lvlJc w:val="left"/>
      <w:pPr>
        <w:ind w:left="1029" w:hanging="116"/>
      </w:pPr>
      <w:rPr>
        <w:rFonts w:hint="default"/>
        <w:lang w:eastAsia="en-US" w:bidi="ar-SA"/>
      </w:rPr>
    </w:lvl>
    <w:lvl w:ilvl="2" w:tplc="5AB41FE4">
      <w:numFmt w:val="bullet"/>
      <w:lvlText w:val="•"/>
      <w:lvlJc w:val="left"/>
      <w:pPr>
        <w:ind w:left="1899" w:hanging="116"/>
      </w:pPr>
      <w:rPr>
        <w:rFonts w:hint="default"/>
        <w:lang w:eastAsia="en-US" w:bidi="ar-SA"/>
      </w:rPr>
    </w:lvl>
    <w:lvl w:ilvl="3" w:tplc="D9E00F86">
      <w:numFmt w:val="bullet"/>
      <w:lvlText w:val="•"/>
      <w:lvlJc w:val="left"/>
      <w:pPr>
        <w:ind w:left="2769" w:hanging="116"/>
      </w:pPr>
      <w:rPr>
        <w:rFonts w:hint="default"/>
        <w:lang w:eastAsia="en-US" w:bidi="ar-SA"/>
      </w:rPr>
    </w:lvl>
    <w:lvl w:ilvl="4" w:tplc="F964253A">
      <w:numFmt w:val="bullet"/>
      <w:lvlText w:val="•"/>
      <w:lvlJc w:val="left"/>
      <w:pPr>
        <w:ind w:left="3639" w:hanging="116"/>
      </w:pPr>
      <w:rPr>
        <w:rFonts w:hint="default"/>
        <w:lang w:eastAsia="en-US" w:bidi="ar-SA"/>
      </w:rPr>
    </w:lvl>
    <w:lvl w:ilvl="5" w:tplc="A02E926A">
      <w:numFmt w:val="bullet"/>
      <w:lvlText w:val="•"/>
      <w:lvlJc w:val="left"/>
      <w:pPr>
        <w:ind w:left="4508" w:hanging="116"/>
      </w:pPr>
      <w:rPr>
        <w:rFonts w:hint="default"/>
        <w:lang w:eastAsia="en-US" w:bidi="ar-SA"/>
      </w:rPr>
    </w:lvl>
    <w:lvl w:ilvl="6" w:tplc="7A520600">
      <w:numFmt w:val="bullet"/>
      <w:lvlText w:val="•"/>
      <w:lvlJc w:val="left"/>
      <w:pPr>
        <w:ind w:left="5378" w:hanging="116"/>
      </w:pPr>
      <w:rPr>
        <w:rFonts w:hint="default"/>
        <w:lang w:eastAsia="en-US" w:bidi="ar-SA"/>
      </w:rPr>
    </w:lvl>
    <w:lvl w:ilvl="7" w:tplc="85F20B48">
      <w:numFmt w:val="bullet"/>
      <w:lvlText w:val="•"/>
      <w:lvlJc w:val="left"/>
      <w:pPr>
        <w:ind w:left="6248" w:hanging="116"/>
      </w:pPr>
      <w:rPr>
        <w:rFonts w:hint="default"/>
        <w:lang w:eastAsia="en-US" w:bidi="ar-SA"/>
      </w:rPr>
    </w:lvl>
    <w:lvl w:ilvl="8" w:tplc="318AE3CA">
      <w:numFmt w:val="bullet"/>
      <w:lvlText w:val="•"/>
      <w:lvlJc w:val="left"/>
      <w:pPr>
        <w:ind w:left="7118" w:hanging="116"/>
      </w:pPr>
      <w:rPr>
        <w:rFonts w:hint="default"/>
        <w:lang w:eastAsia="en-US" w:bidi="ar-SA"/>
      </w:rPr>
    </w:lvl>
  </w:abstractNum>
  <w:abstractNum w:abstractNumId="9">
    <w:nsid w:val="542901FF"/>
    <w:multiLevelType w:val="multilevel"/>
    <w:tmpl w:val="2FA43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10">
    <w:nsid w:val="5FCC6994"/>
    <w:multiLevelType w:val="hybridMultilevel"/>
    <w:tmpl w:val="B1FA5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12E3C"/>
    <w:multiLevelType w:val="hybridMultilevel"/>
    <w:tmpl w:val="2C16C688"/>
    <w:lvl w:ilvl="0" w:tplc="0409000F">
      <w:start w:val="1"/>
      <w:numFmt w:val="decimal"/>
      <w:lvlText w:val="%1."/>
      <w:lvlJc w:val="left"/>
      <w:pPr>
        <w:ind w:left="152" w:hanging="151"/>
      </w:pPr>
      <w:rPr>
        <w:rFonts w:hint="default"/>
        <w:b/>
        <w:bCs/>
        <w:w w:val="99"/>
        <w:sz w:val="20"/>
        <w:szCs w:val="20"/>
        <w:lang w:eastAsia="en-US" w:bidi="ar-SA"/>
      </w:rPr>
    </w:lvl>
    <w:lvl w:ilvl="1" w:tplc="C7C8F40E">
      <w:start w:val="1"/>
      <w:numFmt w:val="decimal"/>
      <w:lvlText w:val="1.%2."/>
      <w:lvlJc w:val="left"/>
      <w:pPr>
        <w:ind w:left="1023" w:hanging="303"/>
      </w:pPr>
      <w:rPr>
        <w:rFonts w:hint="default"/>
        <w:b/>
        <w:bCs/>
        <w:spacing w:val="0"/>
        <w:w w:val="99"/>
        <w:sz w:val="20"/>
        <w:szCs w:val="20"/>
        <w:lang w:eastAsia="en-US" w:bidi="ar-SA"/>
      </w:rPr>
    </w:lvl>
    <w:lvl w:ilvl="2" w:tplc="1C44D922">
      <w:numFmt w:val="bullet"/>
      <w:lvlText w:val="•"/>
      <w:lvlJc w:val="left"/>
      <w:pPr>
        <w:ind w:left="1021" w:hanging="303"/>
      </w:pPr>
      <w:rPr>
        <w:rFonts w:hint="default"/>
        <w:lang w:eastAsia="en-US" w:bidi="ar-SA"/>
      </w:rPr>
    </w:lvl>
    <w:lvl w:ilvl="3" w:tplc="7FD8E77C">
      <w:numFmt w:val="bullet"/>
      <w:lvlText w:val="•"/>
      <w:lvlJc w:val="left"/>
      <w:pPr>
        <w:ind w:left="2091" w:hanging="303"/>
      </w:pPr>
      <w:rPr>
        <w:rFonts w:hint="default"/>
        <w:lang w:eastAsia="en-US" w:bidi="ar-SA"/>
      </w:rPr>
    </w:lvl>
    <w:lvl w:ilvl="4" w:tplc="05EEC7B8">
      <w:numFmt w:val="bullet"/>
      <w:lvlText w:val="•"/>
      <w:lvlJc w:val="left"/>
      <w:pPr>
        <w:ind w:left="3161" w:hanging="303"/>
      </w:pPr>
      <w:rPr>
        <w:rFonts w:hint="default"/>
        <w:lang w:eastAsia="en-US" w:bidi="ar-SA"/>
      </w:rPr>
    </w:lvl>
    <w:lvl w:ilvl="5" w:tplc="57221D84">
      <w:numFmt w:val="bullet"/>
      <w:lvlText w:val="•"/>
      <w:lvlJc w:val="left"/>
      <w:pPr>
        <w:ind w:left="4231" w:hanging="303"/>
      </w:pPr>
      <w:rPr>
        <w:rFonts w:hint="default"/>
        <w:lang w:eastAsia="en-US" w:bidi="ar-SA"/>
      </w:rPr>
    </w:lvl>
    <w:lvl w:ilvl="6" w:tplc="DB306E66">
      <w:numFmt w:val="bullet"/>
      <w:lvlText w:val="•"/>
      <w:lvlJc w:val="left"/>
      <w:pPr>
        <w:ind w:left="5301" w:hanging="303"/>
      </w:pPr>
      <w:rPr>
        <w:rFonts w:hint="default"/>
        <w:lang w:eastAsia="en-US" w:bidi="ar-SA"/>
      </w:rPr>
    </w:lvl>
    <w:lvl w:ilvl="7" w:tplc="A8C8787E">
      <w:numFmt w:val="bullet"/>
      <w:lvlText w:val="•"/>
      <w:lvlJc w:val="left"/>
      <w:pPr>
        <w:ind w:left="6371" w:hanging="303"/>
      </w:pPr>
      <w:rPr>
        <w:rFonts w:hint="default"/>
        <w:lang w:eastAsia="en-US" w:bidi="ar-SA"/>
      </w:rPr>
    </w:lvl>
    <w:lvl w:ilvl="8" w:tplc="104E0688">
      <w:numFmt w:val="bullet"/>
      <w:lvlText w:val="•"/>
      <w:lvlJc w:val="left"/>
      <w:pPr>
        <w:ind w:left="7441" w:hanging="303"/>
      </w:pPr>
      <w:rPr>
        <w:rFonts w:hint="default"/>
        <w:lang w:eastAsia="en-US" w:bidi="ar-SA"/>
      </w:rPr>
    </w:lvl>
  </w:abstractNum>
  <w:abstractNum w:abstractNumId="12">
    <w:nsid w:val="7E514547"/>
    <w:multiLevelType w:val="hybridMultilevel"/>
    <w:tmpl w:val="F43C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docVars>
    <w:docVar w:name="__Grammarly_42____i" w:val="H4sIAAAAAAAEAKtWckksSQxILCpxzi/NK1GyMqwFAAEhoTITAAAA"/>
    <w:docVar w:name="__Grammarly_42___1" w:val="H4sIAAAAAAAEAKtWcslP9kxRslIyNDYyM7W0MDC0NDE2MzUwNDdR0lEKTi0uzszPAykwNKkFAEv8L0EtAAAA"/>
  </w:docVars>
  <w:rsids>
    <w:rsidRoot w:val="00BD6F0B"/>
    <w:rsid w:val="000311AB"/>
    <w:rsid w:val="000324D3"/>
    <w:rsid w:val="0003686A"/>
    <w:rsid w:val="000826D4"/>
    <w:rsid w:val="000B2B59"/>
    <w:rsid w:val="000D31D5"/>
    <w:rsid w:val="0011386F"/>
    <w:rsid w:val="00121ECD"/>
    <w:rsid w:val="00145CD3"/>
    <w:rsid w:val="00171C30"/>
    <w:rsid w:val="00192E0B"/>
    <w:rsid w:val="001A150B"/>
    <w:rsid w:val="001A1FB8"/>
    <w:rsid w:val="001A3297"/>
    <w:rsid w:val="001B2A70"/>
    <w:rsid w:val="001C1503"/>
    <w:rsid w:val="001D3B61"/>
    <w:rsid w:val="001D4313"/>
    <w:rsid w:val="002212F9"/>
    <w:rsid w:val="0022404F"/>
    <w:rsid w:val="002349B3"/>
    <w:rsid w:val="002358AC"/>
    <w:rsid w:val="0025440A"/>
    <w:rsid w:val="0027052E"/>
    <w:rsid w:val="00287CD8"/>
    <w:rsid w:val="00292BEE"/>
    <w:rsid w:val="002A4C7B"/>
    <w:rsid w:val="002B22EA"/>
    <w:rsid w:val="002B401F"/>
    <w:rsid w:val="002E2CEB"/>
    <w:rsid w:val="00302DF4"/>
    <w:rsid w:val="00313854"/>
    <w:rsid w:val="00330981"/>
    <w:rsid w:val="003347E7"/>
    <w:rsid w:val="00337E0A"/>
    <w:rsid w:val="0037214B"/>
    <w:rsid w:val="003C4E67"/>
    <w:rsid w:val="003F21D0"/>
    <w:rsid w:val="00413F0B"/>
    <w:rsid w:val="00476FBE"/>
    <w:rsid w:val="004A210D"/>
    <w:rsid w:val="00512C56"/>
    <w:rsid w:val="00546F9F"/>
    <w:rsid w:val="0055067D"/>
    <w:rsid w:val="00565B4D"/>
    <w:rsid w:val="005805DC"/>
    <w:rsid w:val="00595E2B"/>
    <w:rsid w:val="005D4B38"/>
    <w:rsid w:val="006211F3"/>
    <w:rsid w:val="00664236"/>
    <w:rsid w:val="006A508E"/>
    <w:rsid w:val="006D4C7C"/>
    <w:rsid w:val="006D6E61"/>
    <w:rsid w:val="006F3836"/>
    <w:rsid w:val="006F519D"/>
    <w:rsid w:val="00701BA0"/>
    <w:rsid w:val="007049A0"/>
    <w:rsid w:val="00734E7F"/>
    <w:rsid w:val="00763AB4"/>
    <w:rsid w:val="00766AB0"/>
    <w:rsid w:val="00780266"/>
    <w:rsid w:val="00791DD9"/>
    <w:rsid w:val="007E6C10"/>
    <w:rsid w:val="00817090"/>
    <w:rsid w:val="00846FAE"/>
    <w:rsid w:val="00873E8A"/>
    <w:rsid w:val="00877D74"/>
    <w:rsid w:val="00897CA3"/>
    <w:rsid w:val="009013D8"/>
    <w:rsid w:val="00950B21"/>
    <w:rsid w:val="0096438E"/>
    <w:rsid w:val="009715BF"/>
    <w:rsid w:val="00972D01"/>
    <w:rsid w:val="00974C27"/>
    <w:rsid w:val="009B2250"/>
    <w:rsid w:val="009B6374"/>
    <w:rsid w:val="009C3DB4"/>
    <w:rsid w:val="009D4873"/>
    <w:rsid w:val="009E2FB0"/>
    <w:rsid w:val="009F27CB"/>
    <w:rsid w:val="00A019B2"/>
    <w:rsid w:val="00A16952"/>
    <w:rsid w:val="00A2007B"/>
    <w:rsid w:val="00A20A13"/>
    <w:rsid w:val="00A24EF0"/>
    <w:rsid w:val="00A35996"/>
    <w:rsid w:val="00A45C6A"/>
    <w:rsid w:val="00A53212"/>
    <w:rsid w:val="00A57408"/>
    <w:rsid w:val="00A66D20"/>
    <w:rsid w:val="00A809AE"/>
    <w:rsid w:val="00A8782B"/>
    <w:rsid w:val="00A93E58"/>
    <w:rsid w:val="00A97D05"/>
    <w:rsid w:val="00AD7753"/>
    <w:rsid w:val="00B07091"/>
    <w:rsid w:val="00B11DAC"/>
    <w:rsid w:val="00B46009"/>
    <w:rsid w:val="00B547C7"/>
    <w:rsid w:val="00BD6F0B"/>
    <w:rsid w:val="00BE4AE5"/>
    <w:rsid w:val="00C35FE0"/>
    <w:rsid w:val="00C74DA9"/>
    <w:rsid w:val="00C80FC1"/>
    <w:rsid w:val="00C93CEF"/>
    <w:rsid w:val="00CB3905"/>
    <w:rsid w:val="00D160CD"/>
    <w:rsid w:val="00D269D3"/>
    <w:rsid w:val="00D304F5"/>
    <w:rsid w:val="00D36F85"/>
    <w:rsid w:val="00D7499A"/>
    <w:rsid w:val="00DA0F3F"/>
    <w:rsid w:val="00DC39E1"/>
    <w:rsid w:val="00DF1033"/>
    <w:rsid w:val="00E45B90"/>
    <w:rsid w:val="00E60A08"/>
    <w:rsid w:val="00E7261B"/>
    <w:rsid w:val="00E91691"/>
    <w:rsid w:val="00E93D94"/>
    <w:rsid w:val="00E94160"/>
    <w:rsid w:val="00EA7193"/>
    <w:rsid w:val="00ED3B9C"/>
    <w:rsid w:val="00ED6756"/>
    <w:rsid w:val="00EE033D"/>
    <w:rsid w:val="00EF21F4"/>
    <w:rsid w:val="00F22E39"/>
    <w:rsid w:val="00F40BFC"/>
    <w:rsid w:val="00F63710"/>
    <w:rsid w:val="00F729EF"/>
    <w:rsid w:val="00F86DE6"/>
    <w:rsid w:val="00FD6050"/>
    <w:rsid w:val="00FE381E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826D4"/>
    <w:pPr>
      <w:ind w:left="5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26D4"/>
    <w:pPr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826D4"/>
    <w:pPr>
      <w:spacing w:before="119"/>
      <w:ind w:left="1144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0826D4"/>
    <w:pPr>
      <w:ind w:left="108"/>
    </w:pPr>
  </w:style>
  <w:style w:type="character" w:styleId="Hyperlink">
    <w:name w:val="Hyperlink"/>
    <w:basedOn w:val="DefaultParagraphFont"/>
    <w:uiPriority w:val="99"/>
    <w:unhideWhenUsed/>
    <w:rsid w:val="00A019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D77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753"/>
    <w:rPr>
      <w:rFonts w:ascii="Times New Roman" w:eastAsia="Times New Roman" w:hAnsi="Times New Roman" w:cs="Times New Roman"/>
    </w:rPr>
  </w:style>
  <w:style w:type="character" w:customStyle="1" w:styleId="Bodytext2Exact5">
    <w:name w:val="Body text (2) Exact5"/>
    <w:rsid w:val="002358AC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067D"/>
    <w:pPr>
      <w:widowControl/>
      <w:tabs>
        <w:tab w:val="center" w:pos="4680"/>
        <w:tab w:val="right" w:pos="9360"/>
      </w:tabs>
      <w:autoSpaceDE/>
      <w:autoSpaceDN/>
    </w:pPr>
    <w:rPr>
      <w:rFonts w:ascii="Tahoma" w:eastAsia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067D"/>
    <w:rPr>
      <w:rFonts w:ascii="Tahoma" w:eastAsia="Tahoma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Windows User</cp:lastModifiedBy>
  <cp:revision>4</cp:revision>
  <cp:lastPrinted>2024-02-27T14:01:00Z</cp:lastPrinted>
  <dcterms:created xsi:type="dcterms:W3CDTF">2024-02-27T14:04:00Z</dcterms:created>
  <dcterms:modified xsi:type="dcterms:W3CDTF">2024-02-27T15:29:00Z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2021-05-20T00:00:00Z</vt:filetime>
  </property>
</Properties>
</file>