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EFAF" w14:textId="77777777" w:rsidR="00D766BF" w:rsidRPr="009D7B72" w:rsidRDefault="00D766BF" w:rsidP="00D766BF">
      <w:pPr>
        <w:pStyle w:val="Default"/>
      </w:pPr>
      <w:proofErr w:type="spellStart"/>
      <w:r w:rsidRPr="009D7B72">
        <w:t>Декану</w:t>
      </w:r>
      <w:proofErr w:type="spellEnd"/>
      <w:r w:rsidRPr="009D7B72">
        <w:t xml:space="preserve"> </w:t>
      </w:r>
      <w:proofErr w:type="spellStart"/>
      <w:r w:rsidRPr="009D7B72">
        <w:t>Факултета</w:t>
      </w:r>
      <w:proofErr w:type="spellEnd"/>
      <w:r w:rsidRPr="009D7B72">
        <w:t xml:space="preserve"> </w:t>
      </w:r>
      <w:proofErr w:type="spellStart"/>
      <w:r w:rsidRPr="009D7B72">
        <w:t>организационих</w:t>
      </w:r>
      <w:proofErr w:type="spellEnd"/>
      <w:r w:rsidRPr="009D7B72">
        <w:t xml:space="preserve"> </w:t>
      </w:r>
      <w:proofErr w:type="spellStart"/>
      <w:r w:rsidRPr="009D7B72">
        <w:t>наука</w:t>
      </w:r>
      <w:proofErr w:type="spellEnd"/>
      <w:r w:rsidRPr="009D7B72">
        <w:t xml:space="preserve">, </w:t>
      </w:r>
    </w:p>
    <w:p w14:paraId="6266EC68" w14:textId="77777777" w:rsidR="00D766BF" w:rsidRDefault="00D766BF" w:rsidP="00D766BF">
      <w:pPr>
        <w:pStyle w:val="Default"/>
        <w:rPr>
          <w:sz w:val="23"/>
          <w:szCs w:val="23"/>
        </w:rPr>
      </w:pPr>
      <w:proofErr w:type="spellStart"/>
      <w:r w:rsidRPr="009D7B72">
        <w:t>Универзитета</w:t>
      </w:r>
      <w:proofErr w:type="spellEnd"/>
      <w:r w:rsidRPr="009D7B72">
        <w:t xml:space="preserve"> у </w:t>
      </w:r>
      <w:proofErr w:type="spellStart"/>
      <w:r w:rsidRPr="009D7B72">
        <w:t>Београду</w:t>
      </w:r>
      <w:proofErr w:type="spellEnd"/>
      <w:r>
        <w:rPr>
          <w:sz w:val="23"/>
          <w:szCs w:val="23"/>
        </w:rPr>
        <w:t xml:space="preserve"> </w:t>
      </w:r>
    </w:p>
    <w:p w14:paraId="218837D6" w14:textId="77777777" w:rsidR="00D766BF" w:rsidRDefault="00D766BF" w:rsidP="00D766BF">
      <w:pPr>
        <w:pStyle w:val="Default"/>
        <w:rPr>
          <w:b/>
          <w:bCs/>
          <w:sz w:val="32"/>
          <w:szCs w:val="32"/>
        </w:rPr>
      </w:pPr>
    </w:p>
    <w:p w14:paraId="01D2CF5C" w14:textId="77777777" w:rsidR="00D766BF" w:rsidRDefault="00D766BF" w:rsidP="00D766BF">
      <w:pPr>
        <w:pStyle w:val="Default"/>
        <w:jc w:val="center"/>
        <w:rPr>
          <w:b/>
          <w:bCs/>
          <w:sz w:val="32"/>
          <w:szCs w:val="32"/>
        </w:rPr>
      </w:pPr>
    </w:p>
    <w:p w14:paraId="0F699BE5" w14:textId="77777777" w:rsidR="00D766BF" w:rsidRDefault="00D766BF" w:rsidP="00D766BF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Изборном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већу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Факултета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организационих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наука</w:t>
      </w:r>
      <w:proofErr w:type="spellEnd"/>
    </w:p>
    <w:p w14:paraId="618E5EC2" w14:textId="77777777" w:rsidR="00D766BF" w:rsidRDefault="00D766BF" w:rsidP="00D766BF">
      <w:pPr>
        <w:pStyle w:val="Default"/>
        <w:rPr>
          <w:b/>
          <w:bCs/>
          <w:sz w:val="23"/>
          <w:szCs w:val="23"/>
        </w:rPr>
      </w:pPr>
    </w:p>
    <w:p w14:paraId="2DD61CA8" w14:textId="77777777" w:rsidR="00D766BF" w:rsidRDefault="00D766BF" w:rsidP="00D766BF">
      <w:pPr>
        <w:pStyle w:val="Default"/>
        <w:rPr>
          <w:b/>
          <w:bCs/>
          <w:sz w:val="23"/>
          <w:szCs w:val="23"/>
        </w:rPr>
      </w:pPr>
    </w:p>
    <w:p w14:paraId="0A162D41" w14:textId="77777777" w:rsidR="00D766BF" w:rsidRDefault="00D766BF" w:rsidP="00D766BF">
      <w:pPr>
        <w:pStyle w:val="Default"/>
        <w:rPr>
          <w:b/>
          <w:bCs/>
          <w:u w:val="single"/>
          <w:lang w:val="sr-Cyrl-RS"/>
        </w:rPr>
      </w:pPr>
    </w:p>
    <w:p w14:paraId="0FD2D063" w14:textId="4E53B1EF" w:rsidR="00D766BF" w:rsidRPr="0035669D" w:rsidRDefault="00D766BF" w:rsidP="00D766BF">
      <w:pPr>
        <w:pStyle w:val="Default"/>
      </w:pPr>
      <w:r w:rsidRPr="0035669D">
        <w:rPr>
          <w:b/>
          <w:bCs/>
          <w:u w:val="single"/>
        </w:rPr>
        <w:t>Предмет</w:t>
      </w:r>
      <w:r w:rsidRPr="0035669D">
        <w:rPr>
          <w:b/>
          <w:bCs/>
        </w:rPr>
        <w:t xml:space="preserve">: </w:t>
      </w:r>
      <w:proofErr w:type="spellStart"/>
      <w:r w:rsidRPr="0035669D">
        <w:rPr>
          <w:b/>
          <w:bCs/>
        </w:rPr>
        <w:t>Избор</w:t>
      </w:r>
      <w:proofErr w:type="spellEnd"/>
      <w:r w:rsidRPr="0035669D">
        <w:rPr>
          <w:b/>
          <w:bCs/>
        </w:rPr>
        <w:t xml:space="preserve"> </w:t>
      </w:r>
      <w:proofErr w:type="spellStart"/>
      <w:r w:rsidRPr="0035669D">
        <w:rPr>
          <w:b/>
          <w:bCs/>
        </w:rPr>
        <w:t>једног</w:t>
      </w:r>
      <w:proofErr w:type="spellEnd"/>
      <w:r w:rsidRPr="0035669D">
        <w:rPr>
          <w:b/>
          <w:bCs/>
        </w:rPr>
        <w:t xml:space="preserve"> </w:t>
      </w:r>
      <w:proofErr w:type="spellStart"/>
      <w:r w:rsidRPr="0035669D">
        <w:rPr>
          <w:b/>
          <w:bCs/>
        </w:rPr>
        <w:t>сарадника</w:t>
      </w:r>
      <w:proofErr w:type="spellEnd"/>
      <w:r w:rsidRPr="0035669D">
        <w:rPr>
          <w:b/>
          <w:bCs/>
        </w:rPr>
        <w:t xml:space="preserve"> у </w:t>
      </w:r>
      <w:proofErr w:type="spellStart"/>
      <w:r w:rsidRPr="0035669D">
        <w:rPr>
          <w:b/>
          <w:bCs/>
        </w:rPr>
        <w:t>звање</w:t>
      </w:r>
      <w:proofErr w:type="spellEnd"/>
      <w:r w:rsidRPr="0035669D">
        <w:rPr>
          <w:b/>
          <w:bCs/>
        </w:rPr>
        <w:t xml:space="preserve"> </w:t>
      </w:r>
      <w:r>
        <w:rPr>
          <w:b/>
          <w:bCs/>
          <w:lang w:val="sr-Cyrl-RS"/>
        </w:rPr>
        <w:t>асистента</w:t>
      </w:r>
      <w:r w:rsidRPr="0035669D">
        <w:rPr>
          <w:b/>
          <w:bCs/>
        </w:rPr>
        <w:t xml:space="preserve"> у </w:t>
      </w:r>
      <w:proofErr w:type="spellStart"/>
      <w:r w:rsidRPr="0035669D">
        <w:rPr>
          <w:b/>
          <w:bCs/>
        </w:rPr>
        <w:t>настави</w:t>
      </w:r>
      <w:proofErr w:type="spellEnd"/>
      <w:r w:rsidRPr="0035669D">
        <w:rPr>
          <w:b/>
          <w:bCs/>
        </w:rPr>
        <w:t xml:space="preserve"> </w:t>
      </w:r>
      <w:proofErr w:type="spellStart"/>
      <w:r w:rsidRPr="0035669D">
        <w:rPr>
          <w:b/>
          <w:bCs/>
        </w:rPr>
        <w:t>за</w:t>
      </w:r>
      <w:proofErr w:type="spellEnd"/>
      <w:r w:rsidRPr="0035669D">
        <w:rPr>
          <w:b/>
          <w:bCs/>
        </w:rPr>
        <w:t xml:space="preserve"> </w:t>
      </w:r>
      <w:proofErr w:type="spellStart"/>
      <w:r w:rsidRPr="0035669D">
        <w:rPr>
          <w:b/>
          <w:bCs/>
        </w:rPr>
        <w:t>ужу</w:t>
      </w:r>
      <w:proofErr w:type="spellEnd"/>
      <w:r w:rsidRPr="0035669D">
        <w:rPr>
          <w:b/>
          <w:bCs/>
        </w:rPr>
        <w:t xml:space="preserve"> </w:t>
      </w:r>
      <w:proofErr w:type="spellStart"/>
      <w:r w:rsidRPr="0035669D">
        <w:rPr>
          <w:b/>
          <w:bCs/>
        </w:rPr>
        <w:t>научну</w:t>
      </w:r>
      <w:proofErr w:type="spellEnd"/>
      <w:r w:rsidRPr="0035669D">
        <w:rPr>
          <w:b/>
          <w:bCs/>
        </w:rPr>
        <w:t xml:space="preserve"> </w:t>
      </w:r>
      <w:proofErr w:type="spellStart"/>
      <w:r w:rsidRPr="0035669D">
        <w:rPr>
          <w:b/>
          <w:bCs/>
        </w:rPr>
        <w:t>област</w:t>
      </w:r>
      <w:proofErr w:type="spellEnd"/>
      <w:r w:rsidRPr="0035669D">
        <w:rPr>
          <w:b/>
          <w:bCs/>
        </w:rPr>
        <w:t xml:space="preserve"> </w:t>
      </w:r>
      <w:r w:rsidRPr="0035669D">
        <w:rPr>
          <w:b/>
          <w:bCs/>
          <w:lang w:val="sr-Cyrl-RS"/>
        </w:rPr>
        <w:t>Информационе технологије</w:t>
      </w:r>
      <w:r w:rsidRPr="0035669D">
        <w:rPr>
          <w:b/>
          <w:bCs/>
        </w:rPr>
        <w:t xml:space="preserve"> </w:t>
      </w:r>
    </w:p>
    <w:p w14:paraId="25911B2A" w14:textId="77777777" w:rsidR="00D766BF" w:rsidRPr="0035669D" w:rsidRDefault="00D766BF" w:rsidP="00D766BF">
      <w:pPr>
        <w:pStyle w:val="Default"/>
      </w:pPr>
    </w:p>
    <w:p w14:paraId="4ACBF2BF" w14:textId="77777777" w:rsidR="00D766BF" w:rsidRDefault="00D766BF" w:rsidP="00D766BF">
      <w:pPr>
        <w:pStyle w:val="Default"/>
        <w:rPr>
          <w:lang w:val="sr-Cyrl-RS"/>
        </w:rPr>
      </w:pPr>
    </w:p>
    <w:p w14:paraId="0D2C7716" w14:textId="0D56D2DC" w:rsidR="00D766BF" w:rsidRPr="0035669D" w:rsidRDefault="00D766BF" w:rsidP="00D766BF">
      <w:pPr>
        <w:pStyle w:val="Default"/>
        <w:jc w:val="both"/>
      </w:pPr>
      <w:proofErr w:type="spellStart"/>
      <w:r w:rsidRPr="0035669D">
        <w:t>Одлуком</w:t>
      </w:r>
      <w:proofErr w:type="spellEnd"/>
      <w:r w:rsidRPr="0035669D">
        <w:t xml:space="preserve"> </w:t>
      </w:r>
      <w:proofErr w:type="spellStart"/>
      <w:r w:rsidRPr="0035669D">
        <w:t>Изборног</w:t>
      </w:r>
      <w:proofErr w:type="spellEnd"/>
      <w:r w:rsidRPr="0035669D">
        <w:t xml:space="preserve"> </w:t>
      </w:r>
      <w:proofErr w:type="spellStart"/>
      <w:r w:rsidRPr="0035669D">
        <w:t>већа</w:t>
      </w:r>
      <w:proofErr w:type="spellEnd"/>
      <w:r w:rsidRPr="0035669D">
        <w:t xml:space="preserve"> </w:t>
      </w:r>
      <w:proofErr w:type="spellStart"/>
      <w:r w:rsidRPr="0035669D">
        <w:t>Факултета</w:t>
      </w:r>
      <w:proofErr w:type="spellEnd"/>
      <w:r w:rsidRPr="0035669D">
        <w:t xml:space="preserve"> </w:t>
      </w:r>
      <w:proofErr w:type="spellStart"/>
      <w:r w:rsidRPr="0035669D">
        <w:t>организационих</w:t>
      </w:r>
      <w:proofErr w:type="spellEnd"/>
      <w:r w:rsidRPr="0035669D">
        <w:t xml:space="preserve"> </w:t>
      </w:r>
      <w:proofErr w:type="spellStart"/>
      <w:r w:rsidRPr="0035669D">
        <w:t>наука</w:t>
      </w:r>
      <w:proofErr w:type="spellEnd"/>
      <w:r>
        <w:t xml:space="preserve"> 0</w:t>
      </w:r>
      <w:r>
        <w:rPr>
          <w:lang w:val="sr-Cyrl-RS"/>
        </w:rPr>
        <w:t>5</w:t>
      </w:r>
      <w:r w:rsidRPr="0035669D">
        <w:t xml:space="preserve">-02 </w:t>
      </w:r>
      <w:proofErr w:type="spellStart"/>
      <w:r w:rsidRPr="0035669D">
        <w:t>бр</w:t>
      </w:r>
      <w:proofErr w:type="spellEnd"/>
      <w:r>
        <w:t>. 4/</w:t>
      </w:r>
      <w:r>
        <w:rPr>
          <w:lang w:val="sr-Latn-RS"/>
        </w:rPr>
        <w:t>5</w:t>
      </w:r>
      <w:r>
        <w:rPr>
          <w:lang w:val="sr-Cyrl-RS"/>
        </w:rPr>
        <w:t>7</w:t>
      </w:r>
      <w:r w:rsidRPr="0035669D">
        <w:t xml:space="preserve"> </w:t>
      </w:r>
      <w:proofErr w:type="spellStart"/>
      <w:r w:rsidRPr="0035669D">
        <w:t>од</w:t>
      </w:r>
      <w:proofErr w:type="spellEnd"/>
      <w:r>
        <w:t xml:space="preserve"> </w:t>
      </w:r>
      <w:r>
        <w:rPr>
          <w:lang w:val="sr-Cyrl-RS"/>
        </w:rPr>
        <w:t>2</w:t>
      </w:r>
      <w:r>
        <w:rPr>
          <w:lang w:val="sr-Latn-RS"/>
        </w:rPr>
        <w:t>9</w:t>
      </w:r>
      <w:r>
        <w:t>.05.20</w:t>
      </w:r>
      <w:r>
        <w:rPr>
          <w:lang w:val="sr-Cyrl-RS"/>
        </w:rPr>
        <w:t>2</w:t>
      </w:r>
      <w:r>
        <w:rPr>
          <w:lang w:val="sr-Latn-RS"/>
        </w:rPr>
        <w:t>4</w:t>
      </w:r>
      <w:r w:rsidRPr="0035669D">
        <w:t xml:space="preserve">. </w:t>
      </w:r>
      <w:proofErr w:type="spellStart"/>
      <w:r w:rsidRPr="0035669D">
        <w:t>године</w:t>
      </w:r>
      <w:proofErr w:type="spellEnd"/>
      <w:r w:rsidRPr="0035669D">
        <w:t xml:space="preserve">, </w:t>
      </w:r>
      <w:proofErr w:type="spellStart"/>
      <w:r w:rsidRPr="0035669D">
        <w:t>расписан</w:t>
      </w:r>
      <w:proofErr w:type="spellEnd"/>
      <w:r w:rsidRPr="0035669D">
        <w:t xml:space="preserve"> </w:t>
      </w:r>
      <w:proofErr w:type="spellStart"/>
      <w:r w:rsidRPr="0035669D">
        <w:t>је</w:t>
      </w:r>
      <w:proofErr w:type="spellEnd"/>
      <w:r w:rsidRPr="0035669D">
        <w:t xml:space="preserve"> </w:t>
      </w:r>
      <w:proofErr w:type="spellStart"/>
      <w:r w:rsidRPr="0035669D">
        <w:t>конкурс</w:t>
      </w:r>
      <w:proofErr w:type="spellEnd"/>
      <w:r w:rsidRPr="0035669D">
        <w:t xml:space="preserve"> </w:t>
      </w:r>
      <w:proofErr w:type="spellStart"/>
      <w:r w:rsidRPr="0035669D">
        <w:t>за</w:t>
      </w:r>
      <w:proofErr w:type="spellEnd"/>
      <w:r w:rsidRPr="0035669D">
        <w:t xml:space="preserve"> </w:t>
      </w:r>
      <w:proofErr w:type="spellStart"/>
      <w:r w:rsidRPr="0035669D">
        <w:t>избор</w:t>
      </w:r>
      <w:proofErr w:type="spellEnd"/>
      <w:r w:rsidRPr="0035669D">
        <w:t xml:space="preserve"> </w:t>
      </w:r>
      <w:proofErr w:type="spellStart"/>
      <w:r w:rsidRPr="0035669D">
        <w:t>једног</w:t>
      </w:r>
      <w:proofErr w:type="spellEnd"/>
      <w:r w:rsidRPr="0035669D">
        <w:t xml:space="preserve"> </w:t>
      </w:r>
      <w:proofErr w:type="spellStart"/>
      <w:r w:rsidRPr="0035669D">
        <w:t>сарадника</w:t>
      </w:r>
      <w:proofErr w:type="spellEnd"/>
      <w:r w:rsidRPr="0035669D">
        <w:t xml:space="preserve"> у </w:t>
      </w:r>
      <w:proofErr w:type="spellStart"/>
      <w:r w:rsidRPr="0035669D">
        <w:t>звање</w:t>
      </w:r>
      <w:proofErr w:type="spellEnd"/>
      <w:r w:rsidRPr="0035669D">
        <w:t xml:space="preserve"> </w:t>
      </w:r>
      <w:r>
        <w:rPr>
          <w:b/>
          <w:bCs/>
          <w:lang w:val="sr-Cyrl-RS"/>
        </w:rPr>
        <w:t>асистента</w:t>
      </w:r>
      <w:r w:rsidRPr="0035669D">
        <w:t xml:space="preserve">, </w:t>
      </w:r>
      <w:proofErr w:type="spellStart"/>
      <w:r w:rsidRPr="0035669D">
        <w:t>на</w:t>
      </w:r>
      <w:proofErr w:type="spellEnd"/>
      <w:r w:rsidRPr="0035669D">
        <w:t xml:space="preserve"> </w:t>
      </w:r>
      <w:proofErr w:type="spellStart"/>
      <w:r w:rsidRPr="0035669D">
        <w:t>одређено</w:t>
      </w:r>
      <w:proofErr w:type="spellEnd"/>
      <w:r w:rsidRPr="0035669D">
        <w:t xml:space="preserve"> </w:t>
      </w:r>
      <w:proofErr w:type="spellStart"/>
      <w:r w:rsidRPr="0035669D">
        <w:t>време</w:t>
      </w:r>
      <w:proofErr w:type="spellEnd"/>
      <w:r w:rsidRPr="0035669D">
        <w:t xml:space="preserve"> </w:t>
      </w:r>
      <w:proofErr w:type="spellStart"/>
      <w:r w:rsidRPr="0035669D">
        <w:t>од</w:t>
      </w:r>
      <w:proofErr w:type="spellEnd"/>
      <w:r w:rsidRPr="0035669D">
        <w:t xml:space="preserve"> </w:t>
      </w:r>
      <w:r>
        <w:rPr>
          <w:lang w:val="sr-Cyrl-RS"/>
        </w:rPr>
        <w:t>три</w:t>
      </w:r>
      <w:r w:rsidRPr="0035669D">
        <w:t xml:space="preserve"> </w:t>
      </w:r>
      <w:proofErr w:type="spellStart"/>
      <w:r w:rsidRPr="0035669D">
        <w:t>године</w:t>
      </w:r>
      <w:proofErr w:type="spellEnd"/>
      <w:r w:rsidRPr="0035669D">
        <w:t xml:space="preserve">, </w:t>
      </w:r>
      <w:proofErr w:type="spellStart"/>
      <w:r w:rsidRPr="0035669D">
        <w:t>са</w:t>
      </w:r>
      <w:proofErr w:type="spellEnd"/>
      <w:r w:rsidRPr="0035669D">
        <w:t xml:space="preserve"> </w:t>
      </w:r>
      <w:proofErr w:type="spellStart"/>
      <w:r w:rsidRPr="0035669D">
        <w:t>пуним</w:t>
      </w:r>
      <w:proofErr w:type="spellEnd"/>
      <w:r w:rsidRPr="0035669D">
        <w:t xml:space="preserve"> </w:t>
      </w:r>
      <w:proofErr w:type="spellStart"/>
      <w:r w:rsidRPr="0035669D">
        <w:t>радним</w:t>
      </w:r>
      <w:proofErr w:type="spellEnd"/>
      <w:r w:rsidRPr="0035669D">
        <w:t xml:space="preserve"> </w:t>
      </w:r>
      <w:proofErr w:type="spellStart"/>
      <w:r w:rsidRPr="0035669D">
        <w:t>временом</w:t>
      </w:r>
      <w:proofErr w:type="spellEnd"/>
      <w:r w:rsidRPr="0035669D">
        <w:t xml:space="preserve">, </w:t>
      </w:r>
      <w:proofErr w:type="spellStart"/>
      <w:r w:rsidRPr="0035669D">
        <w:t>за</w:t>
      </w:r>
      <w:proofErr w:type="spellEnd"/>
      <w:r w:rsidRPr="0035669D">
        <w:t xml:space="preserve"> </w:t>
      </w:r>
      <w:proofErr w:type="spellStart"/>
      <w:r w:rsidRPr="0035669D">
        <w:t>ужу</w:t>
      </w:r>
      <w:proofErr w:type="spellEnd"/>
      <w:r w:rsidRPr="0035669D">
        <w:t xml:space="preserve"> </w:t>
      </w:r>
      <w:proofErr w:type="spellStart"/>
      <w:r w:rsidRPr="0035669D">
        <w:t>научну</w:t>
      </w:r>
      <w:proofErr w:type="spellEnd"/>
      <w:r w:rsidRPr="0035669D">
        <w:t xml:space="preserve"> </w:t>
      </w:r>
      <w:proofErr w:type="spellStart"/>
      <w:r w:rsidRPr="0035669D">
        <w:t>област</w:t>
      </w:r>
      <w:proofErr w:type="spellEnd"/>
      <w:r w:rsidRPr="0035669D">
        <w:t xml:space="preserve"> </w:t>
      </w:r>
      <w:r w:rsidRPr="0035669D">
        <w:rPr>
          <w:b/>
          <w:bCs/>
          <w:lang w:val="sr-Cyrl-RS"/>
        </w:rPr>
        <w:t>Информационе технологије</w:t>
      </w:r>
      <w:r w:rsidRPr="0035669D">
        <w:t xml:space="preserve">. </w:t>
      </w:r>
    </w:p>
    <w:p w14:paraId="7DE13778" w14:textId="77777777" w:rsidR="00D766BF" w:rsidRPr="0035669D" w:rsidRDefault="00D766BF" w:rsidP="00D766BF">
      <w:pPr>
        <w:pStyle w:val="Default"/>
        <w:rPr>
          <w:lang w:val="sr-Cyrl-RS"/>
        </w:rPr>
      </w:pPr>
    </w:p>
    <w:p w14:paraId="4419E470" w14:textId="67975C1E" w:rsidR="00D766BF" w:rsidRDefault="00D766BF" w:rsidP="00D766BF">
      <w:pPr>
        <w:pStyle w:val="Default"/>
        <w:jc w:val="both"/>
        <w:rPr>
          <w:lang w:val="sr-Cyrl-RS"/>
        </w:rPr>
      </w:pPr>
      <w:proofErr w:type="spellStart"/>
      <w:r w:rsidRPr="0035669D">
        <w:t>Одлуком</w:t>
      </w:r>
      <w:proofErr w:type="spellEnd"/>
      <w:r w:rsidRPr="0035669D">
        <w:t xml:space="preserve"> </w:t>
      </w:r>
      <w:proofErr w:type="spellStart"/>
      <w:r w:rsidRPr="0035669D">
        <w:t>Изборног</w:t>
      </w:r>
      <w:proofErr w:type="spellEnd"/>
      <w:r w:rsidRPr="0035669D">
        <w:t xml:space="preserve"> </w:t>
      </w:r>
      <w:proofErr w:type="spellStart"/>
      <w:r w:rsidRPr="0035669D">
        <w:t>већа</w:t>
      </w:r>
      <w:proofErr w:type="spellEnd"/>
      <w:r w:rsidRPr="0035669D">
        <w:t xml:space="preserve"> </w:t>
      </w:r>
      <w:proofErr w:type="spellStart"/>
      <w:r w:rsidRPr="0035669D">
        <w:t>Факултета</w:t>
      </w:r>
      <w:proofErr w:type="spellEnd"/>
      <w:r w:rsidRPr="0035669D">
        <w:t xml:space="preserve"> </w:t>
      </w:r>
      <w:proofErr w:type="spellStart"/>
      <w:r w:rsidRPr="0035669D">
        <w:t>организационих</w:t>
      </w:r>
      <w:proofErr w:type="spellEnd"/>
      <w:r w:rsidRPr="0035669D">
        <w:t xml:space="preserve"> </w:t>
      </w:r>
      <w:proofErr w:type="spellStart"/>
      <w:r w:rsidRPr="0035669D">
        <w:t>наука</w:t>
      </w:r>
      <w:proofErr w:type="spellEnd"/>
      <w:r w:rsidRPr="0035669D">
        <w:t xml:space="preserve"> 05-02 </w:t>
      </w:r>
      <w:proofErr w:type="spellStart"/>
      <w:r w:rsidRPr="0035669D">
        <w:t>бр</w:t>
      </w:r>
      <w:proofErr w:type="spellEnd"/>
      <w:r>
        <w:t>. 4/</w:t>
      </w:r>
      <w:r>
        <w:rPr>
          <w:lang w:val="sr-Latn-RS"/>
        </w:rPr>
        <w:t>5</w:t>
      </w:r>
      <w:r w:rsidR="00B36E43">
        <w:rPr>
          <w:lang w:val="sr-Cyrl-RS"/>
        </w:rPr>
        <w:t>7</w:t>
      </w:r>
      <w:r>
        <w:rPr>
          <w:lang w:val="sr-Latn-RS"/>
        </w:rPr>
        <w:t>-1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2</w:t>
      </w:r>
      <w:r>
        <w:rPr>
          <w:lang w:val="sr-Latn-RS"/>
        </w:rPr>
        <w:t>9</w:t>
      </w:r>
      <w:r>
        <w:t>.05.20</w:t>
      </w:r>
      <w:r>
        <w:rPr>
          <w:lang w:val="sr-Cyrl-RS"/>
        </w:rPr>
        <w:t>2</w:t>
      </w:r>
      <w:r>
        <w:rPr>
          <w:lang w:val="sr-Latn-RS"/>
        </w:rPr>
        <w:t>4</w:t>
      </w:r>
      <w:r w:rsidRPr="0035669D">
        <w:t xml:space="preserve">. </w:t>
      </w:r>
      <w:proofErr w:type="spellStart"/>
      <w:r w:rsidRPr="0035669D">
        <w:t>године</w:t>
      </w:r>
      <w:proofErr w:type="spellEnd"/>
      <w:r w:rsidRPr="0035669D">
        <w:t xml:space="preserve">, </w:t>
      </w:r>
      <w:proofErr w:type="spellStart"/>
      <w:r w:rsidRPr="0035669D">
        <w:t>именовани</w:t>
      </w:r>
      <w:proofErr w:type="spellEnd"/>
      <w:r w:rsidRPr="0035669D">
        <w:t xml:space="preserve"> </w:t>
      </w:r>
      <w:proofErr w:type="spellStart"/>
      <w:r w:rsidRPr="0035669D">
        <w:t>смо</w:t>
      </w:r>
      <w:proofErr w:type="spellEnd"/>
      <w:r w:rsidRPr="0035669D">
        <w:t xml:space="preserve"> </w:t>
      </w:r>
      <w:proofErr w:type="spellStart"/>
      <w:r w:rsidRPr="0035669D">
        <w:t>за</w:t>
      </w:r>
      <w:proofErr w:type="spellEnd"/>
      <w:r w:rsidRPr="0035669D">
        <w:t xml:space="preserve"> </w:t>
      </w:r>
      <w:proofErr w:type="spellStart"/>
      <w:r w:rsidRPr="0035669D">
        <w:t>чланове</w:t>
      </w:r>
      <w:proofErr w:type="spellEnd"/>
      <w:r w:rsidRPr="0035669D">
        <w:t xml:space="preserve"> </w:t>
      </w:r>
      <w:proofErr w:type="spellStart"/>
      <w:r w:rsidRPr="0035669D">
        <w:t>Комисије</w:t>
      </w:r>
      <w:proofErr w:type="spellEnd"/>
      <w:r w:rsidRPr="0035669D">
        <w:t xml:space="preserve"> </w:t>
      </w:r>
      <w:proofErr w:type="spellStart"/>
      <w:r w:rsidRPr="0035669D">
        <w:t>за</w:t>
      </w:r>
      <w:proofErr w:type="spellEnd"/>
      <w:r w:rsidRPr="0035669D">
        <w:t xml:space="preserve"> </w:t>
      </w:r>
      <w:proofErr w:type="spellStart"/>
      <w:r w:rsidRPr="0035669D">
        <w:t>припрему</w:t>
      </w:r>
      <w:proofErr w:type="spellEnd"/>
      <w:r w:rsidRPr="0035669D">
        <w:t xml:space="preserve"> </w:t>
      </w:r>
      <w:proofErr w:type="spellStart"/>
      <w:r w:rsidRPr="0035669D">
        <w:t>Извештаја</w:t>
      </w:r>
      <w:proofErr w:type="spellEnd"/>
      <w:r w:rsidRPr="0035669D">
        <w:t xml:space="preserve"> о </w:t>
      </w:r>
      <w:proofErr w:type="spellStart"/>
      <w:r w:rsidRPr="0035669D">
        <w:t>пријављеним</w:t>
      </w:r>
      <w:proofErr w:type="spellEnd"/>
      <w:r w:rsidRPr="0035669D">
        <w:t xml:space="preserve"> </w:t>
      </w:r>
      <w:proofErr w:type="spellStart"/>
      <w:r w:rsidRPr="0035669D">
        <w:t>кандидатима</w:t>
      </w:r>
      <w:proofErr w:type="spellEnd"/>
      <w:r w:rsidRPr="0035669D">
        <w:t xml:space="preserve">, у </w:t>
      </w:r>
      <w:proofErr w:type="spellStart"/>
      <w:r w:rsidRPr="0035669D">
        <w:t>следећем</w:t>
      </w:r>
      <w:proofErr w:type="spellEnd"/>
      <w:r w:rsidRPr="0035669D">
        <w:t xml:space="preserve"> </w:t>
      </w:r>
      <w:proofErr w:type="spellStart"/>
      <w:r w:rsidRPr="0035669D">
        <w:t>саставу</w:t>
      </w:r>
      <w:proofErr w:type="spellEnd"/>
      <w:r w:rsidRPr="0035669D">
        <w:t xml:space="preserve">: </w:t>
      </w:r>
    </w:p>
    <w:p w14:paraId="305D819E" w14:textId="77777777" w:rsidR="00D766BF" w:rsidRPr="00A33457" w:rsidRDefault="00D766BF" w:rsidP="00D766BF">
      <w:pPr>
        <w:pStyle w:val="Default"/>
        <w:rPr>
          <w:lang w:val="sr-Cyrl-RS"/>
        </w:rPr>
      </w:pPr>
    </w:p>
    <w:p w14:paraId="0E425794" w14:textId="392A59DB" w:rsidR="00D766BF" w:rsidRDefault="00D766BF" w:rsidP="00D766BF">
      <w:pPr>
        <w:pStyle w:val="Default"/>
      </w:pPr>
      <w:r w:rsidRPr="0035669D">
        <w:t xml:space="preserve">1. </w:t>
      </w:r>
      <w:proofErr w:type="spellStart"/>
      <w:r w:rsidRPr="0035669D">
        <w:t>др</w:t>
      </w:r>
      <w:proofErr w:type="spellEnd"/>
      <w:r>
        <w:rPr>
          <w:lang w:val="sr-Cyrl-RS"/>
        </w:rPr>
        <w:t xml:space="preserve"> Дејан Сим</w:t>
      </w:r>
      <w:proofErr w:type="spellStart"/>
      <w:r w:rsidRPr="0035669D">
        <w:t>ић</w:t>
      </w:r>
      <w:proofErr w:type="spellEnd"/>
      <w:r>
        <w:rPr>
          <w:lang w:val="sr-Cyrl-RS"/>
        </w:rPr>
        <w:t>,</w:t>
      </w:r>
      <w:r w:rsidRPr="0035669D">
        <w:t xml:space="preserve"> </w:t>
      </w:r>
      <w:proofErr w:type="spellStart"/>
      <w:r w:rsidRPr="0035669D">
        <w:t>редовни</w:t>
      </w:r>
      <w:proofErr w:type="spellEnd"/>
      <w:r w:rsidRPr="0035669D">
        <w:t xml:space="preserve"> </w:t>
      </w:r>
      <w:proofErr w:type="spellStart"/>
      <w:r w:rsidRPr="0035669D">
        <w:t>професор</w:t>
      </w:r>
      <w:proofErr w:type="spellEnd"/>
      <w:r w:rsidRPr="0035669D">
        <w:t xml:space="preserve"> ФОН-а, </w:t>
      </w:r>
      <w:proofErr w:type="spellStart"/>
      <w:r w:rsidRPr="0035669D">
        <w:t>Универзитета</w:t>
      </w:r>
      <w:proofErr w:type="spellEnd"/>
      <w:r w:rsidRPr="0035669D">
        <w:t xml:space="preserve"> у </w:t>
      </w:r>
      <w:proofErr w:type="spellStart"/>
      <w:r w:rsidRPr="0035669D">
        <w:t>Београду</w:t>
      </w:r>
      <w:proofErr w:type="spellEnd"/>
      <w:r w:rsidRPr="0035669D">
        <w:t xml:space="preserve"> – </w:t>
      </w:r>
      <w:proofErr w:type="spellStart"/>
      <w:r w:rsidRPr="0035669D">
        <w:t>предс</w:t>
      </w:r>
      <w:proofErr w:type="spellEnd"/>
      <w:r w:rsidR="009C27F2">
        <w:rPr>
          <w:lang w:val="sr-Cyrl-RS"/>
        </w:rPr>
        <w:t>едавајући</w:t>
      </w:r>
      <w:r w:rsidRPr="0035669D">
        <w:t xml:space="preserve"> </w:t>
      </w:r>
    </w:p>
    <w:p w14:paraId="22267FB1" w14:textId="77777777" w:rsidR="00D766BF" w:rsidRPr="009D2A9F" w:rsidRDefault="00D766BF" w:rsidP="00D766BF">
      <w:pPr>
        <w:pStyle w:val="Default"/>
        <w:rPr>
          <w:lang w:val="sr-Cyrl-RS"/>
        </w:rPr>
      </w:pPr>
      <w:r>
        <w:t xml:space="preserve">           </w:t>
      </w:r>
      <w:r>
        <w:rPr>
          <w:lang w:val="sr-Cyrl-RS"/>
        </w:rPr>
        <w:t xml:space="preserve">                 ужа научна област Информационе технологије</w:t>
      </w:r>
    </w:p>
    <w:p w14:paraId="39FD623F" w14:textId="77777777" w:rsidR="00D766BF" w:rsidRDefault="00D766BF" w:rsidP="00D766BF">
      <w:pPr>
        <w:pStyle w:val="Default"/>
        <w:rPr>
          <w:lang w:val="sr-Cyrl-RS"/>
        </w:rPr>
      </w:pPr>
      <w:r w:rsidRPr="0035669D">
        <w:t xml:space="preserve">2. </w:t>
      </w:r>
      <w:proofErr w:type="spellStart"/>
      <w:r w:rsidRPr="0035669D">
        <w:t>др</w:t>
      </w:r>
      <w:proofErr w:type="spellEnd"/>
      <w:r w:rsidRPr="0035669D">
        <w:t xml:space="preserve"> </w:t>
      </w:r>
      <w:r>
        <w:rPr>
          <w:lang w:val="sr-Cyrl-RS"/>
        </w:rPr>
        <w:t>Мирослав Минов</w:t>
      </w:r>
      <w:proofErr w:type="spellStart"/>
      <w:r w:rsidRPr="0035669D">
        <w:t>ић</w:t>
      </w:r>
      <w:proofErr w:type="spellEnd"/>
      <w:r>
        <w:rPr>
          <w:lang w:val="sr-Cyrl-RS"/>
        </w:rPr>
        <w:t>,</w:t>
      </w:r>
      <w:r w:rsidRPr="0035669D">
        <w:t xml:space="preserve"> </w:t>
      </w:r>
      <w:r>
        <w:rPr>
          <w:lang w:val="sr-Cyrl-RS"/>
        </w:rPr>
        <w:t>редовни</w:t>
      </w:r>
      <w:r w:rsidRPr="0035669D">
        <w:t xml:space="preserve"> </w:t>
      </w:r>
      <w:r>
        <w:rPr>
          <w:lang w:val="sr-Cyrl-RS"/>
        </w:rPr>
        <w:t xml:space="preserve">професор </w:t>
      </w:r>
      <w:r w:rsidRPr="0035669D">
        <w:t xml:space="preserve">ФОН-а, </w:t>
      </w:r>
      <w:proofErr w:type="spellStart"/>
      <w:r w:rsidRPr="0035669D">
        <w:t>Универзитета</w:t>
      </w:r>
      <w:proofErr w:type="spellEnd"/>
      <w:r w:rsidRPr="0035669D">
        <w:t xml:space="preserve"> у </w:t>
      </w:r>
      <w:proofErr w:type="spellStart"/>
      <w:r w:rsidRPr="0035669D">
        <w:t>Београду</w:t>
      </w:r>
      <w:proofErr w:type="spellEnd"/>
      <w:r w:rsidRPr="0035669D">
        <w:t xml:space="preserve"> – </w:t>
      </w:r>
      <w:proofErr w:type="spellStart"/>
      <w:r w:rsidRPr="0035669D">
        <w:t>члан</w:t>
      </w:r>
      <w:proofErr w:type="spellEnd"/>
    </w:p>
    <w:p w14:paraId="48AEE686" w14:textId="77777777" w:rsidR="00D766BF" w:rsidRPr="0035669D" w:rsidRDefault="00D766BF" w:rsidP="00D766BF">
      <w:pPr>
        <w:pStyle w:val="Default"/>
      </w:pPr>
      <w:r>
        <w:rPr>
          <w:lang w:val="sr-Cyrl-RS"/>
        </w:rPr>
        <w:t xml:space="preserve">                            ужа научна област Информационе технологије</w:t>
      </w:r>
      <w:r w:rsidRPr="0035669D">
        <w:t xml:space="preserve"> </w:t>
      </w:r>
    </w:p>
    <w:p w14:paraId="78CE8223" w14:textId="77777777" w:rsidR="00D766BF" w:rsidRDefault="00D766BF" w:rsidP="00D766BF">
      <w:pPr>
        <w:pStyle w:val="Default"/>
        <w:rPr>
          <w:lang w:val="sr-Cyrl-RS"/>
        </w:rPr>
      </w:pPr>
      <w:r w:rsidRPr="0035669D">
        <w:t xml:space="preserve">3. </w:t>
      </w:r>
      <w:proofErr w:type="spellStart"/>
      <w:r w:rsidRPr="0035669D">
        <w:t>др</w:t>
      </w:r>
      <w:proofErr w:type="spellEnd"/>
      <w:r w:rsidRPr="0035669D">
        <w:t xml:space="preserve"> </w:t>
      </w:r>
      <w:r>
        <w:rPr>
          <w:lang w:val="sr-Cyrl-RS"/>
        </w:rPr>
        <w:t>Бошко Николић,</w:t>
      </w:r>
      <w:r w:rsidRPr="0035669D">
        <w:t xml:space="preserve"> </w:t>
      </w:r>
      <w:proofErr w:type="spellStart"/>
      <w:r w:rsidRPr="0035669D">
        <w:t>редовни</w:t>
      </w:r>
      <w:proofErr w:type="spellEnd"/>
      <w:r w:rsidRPr="0035669D">
        <w:t xml:space="preserve"> </w:t>
      </w:r>
      <w:proofErr w:type="spellStart"/>
      <w:r w:rsidRPr="0035669D">
        <w:t>професор</w:t>
      </w:r>
      <w:proofErr w:type="spellEnd"/>
      <w:r w:rsidRPr="0035669D">
        <w:t xml:space="preserve"> </w:t>
      </w:r>
      <w:r>
        <w:rPr>
          <w:lang w:val="sr-Cyrl-RS"/>
        </w:rPr>
        <w:t>Електротехничк</w:t>
      </w:r>
      <w:proofErr w:type="spellStart"/>
      <w:r w:rsidRPr="0035669D">
        <w:t>ог</w:t>
      </w:r>
      <w:proofErr w:type="spellEnd"/>
      <w:r w:rsidRPr="0035669D">
        <w:t xml:space="preserve"> </w:t>
      </w:r>
      <w:proofErr w:type="spellStart"/>
      <w:r w:rsidRPr="0035669D">
        <w:t>факултета</w:t>
      </w:r>
      <w:proofErr w:type="spellEnd"/>
      <w:r w:rsidRPr="0035669D">
        <w:t xml:space="preserve">, </w:t>
      </w:r>
      <w:proofErr w:type="spellStart"/>
      <w:r w:rsidRPr="0035669D">
        <w:t>Универзитета</w:t>
      </w:r>
      <w:proofErr w:type="spellEnd"/>
      <w:r w:rsidRPr="0035669D">
        <w:t xml:space="preserve"> у </w:t>
      </w:r>
      <w:proofErr w:type="spellStart"/>
      <w:r w:rsidRPr="0035669D">
        <w:t>Београду</w:t>
      </w:r>
      <w:proofErr w:type="spellEnd"/>
      <w:r w:rsidRPr="0035669D">
        <w:t xml:space="preserve"> – </w:t>
      </w:r>
      <w:proofErr w:type="spellStart"/>
      <w:r w:rsidRPr="0035669D">
        <w:t>члан</w:t>
      </w:r>
      <w:proofErr w:type="spellEnd"/>
      <w:r w:rsidRPr="0035669D">
        <w:t xml:space="preserve"> </w:t>
      </w:r>
    </w:p>
    <w:p w14:paraId="2563624A" w14:textId="77777777" w:rsidR="00D766BF" w:rsidRPr="009D2A9F" w:rsidRDefault="00D766BF" w:rsidP="00D766BF">
      <w:pPr>
        <w:pStyle w:val="Default"/>
        <w:rPr>
          <w:lang w:val="sr-Cyrl-RS"/>
        </w:rPr>
      </w:pPr>
      <w:r>
        <w:rPr>
          <w:lang w:val="sr-Cyrl-RS"/>
        </w:rPr>
        <w:t xml:space="preserve">                      ужа научна област Рачунарска техника и информатика</w:t>
      </w:r>
    </w:p>
    <w:p w14:paraId="70BE882C" w14:textId="77777777" w:rsidR="00D766BF" w:rsidRPr="00A33457" w:rsidRDefault="00D766BF" w:rsidP="00D766BF">
      <w:pPr>
        <w:pStyle w:val="Default"/>
        <w:rPr>
          <w:lang w:val="sr-Cyrl-RS"/>
        </w:rPr>
      </w:pPr>
    </w:p>
    <w:p w14:paraId="587AF146" w14:textId="77777777" w:rsidR="00D766BF" w:rsidRDefault="00D766BF" w:rsidP="00D766BF">
      <w:pPr>
        <w:pStyle w:val="Default"/>
        <w:rPr>
          <w:lang w:val="sr-Cyrl-RS"/>
        </w:rPr>
      </w:pPr>
      <w:proofErr w:type="spellStart"/>
      <w:r w:rsidRPr="0035669D">
        <w:t>На</w:t>
      </w:r>
      <w:proofErr w:type="spellEnd"/>
      <w:r w:rsidRPr="0035669D">
        <w:t xml:space="preserve"> </w:t>
      </w:r>
      <w:proofErr w:type="spellStart"/>
      <w:r w:rsidRPr="0035669D">
        <w:t>основу</w:t>
      </w:r>
      <w:proofErr w:type="spellEnd"/>
      <w:r w:rsidRPr="0035669D">
        <w:t xml:space="preserve"> </w:t>
      </w:r>
      <w:proofErr w:type="spellStart"/>
      <w:r w:rsidRPr="0035669D">
        <w:t>увида</w:t>
      </w:r>
      <w:proofErr w:type="spellEnd"/>
      <w:r w:rsidRPr="0035669D">
        <w:t xml:space="preserve"> у </w:t>
      </w:r>
      <w:proofErr w:type="spellStart"/>
      <w:r w:rsidRPr="0035669D">
        <w:t>достављени</w:t>
      </w:r>
      <w:proofErr w:type="spellEnd"/>
      <w:r w:rsidRPr="0035669D">
        <w:t xml:space="preserve"> </w:t>
      </w:r>
      <w:proofErr w:type="spellStart"/>
      <w:r w:rsidRPr="0035669D">
        <w:t>конкурсни</w:t>
      </w:r>
      <w:proofErr w:type="spellEnd"/>
      <w:r w:rsidRPr="0035669D">
        <w:t xml:space="preserve"> </w:t>
      </w:r>
      <w:proofErr w:type="spellStart"/>
      <w:r w:rsidRPr="0035669D">
        <w:t>материјал</w:t>
      </w:r>
      <w:proofErr w:type="spellEnd"/>
      <w:r w:rsidRPr="0035669D">
        <w:t xml:space="preserve">, </w:t>
      </w:r>
      <w:proofErr w:type="spellStart"/>
      <w:r w:rsidRPr="0035669D">
        <w:t>Комисија</w:t>
      </w:r>
      <w:proofErr w:type="spellEnd"/>
      <w:r w:rsidRPr="0035669D">
        <w:t xml:space="preserve"> </w:t>
      </w:r>
      <w:proofErr w:type="spellStart"/>
      <w:r w:rsidRPr="0035669D">
        <w:t>упућује</w:t>
      </w:r>
      <w:proofErr w:type="spellEnd"/>
      <w:r w:rsidRPr="0035669D">
        <w:t xml:space="preserve"> </w:t>
      </w:r>
      <w:proofErr w:type="spellStart"/>
      <w:r w:rsidRPr="0035669D">
        <w:t>Декану</w:t>
      </w:r>
      <w:proofErr w:type="spellEnd"/>
      <w:r w:rsidRPr="0035669D">
        <w:t xml:space="preserve"> и </w:t>
      </w:r>
      <w:proofErr w:type="spellStart"/>
      <w:r w:rsidRPr="0035669D">
        <w:t>Изборном</w:t>
      </w:r>
      <w:proofErr w:type="spellEnd"/>
      <w:r w:rsidRPr="0035669D">
        <w:t xml:space="preserve"> </w:t>
      </w:r>
      <w:proofErr w:type="spellStart"/>
      <w:r w:rsidRPr="0035669D">
        <w:t>већу</w:t>
      </w:r>
      <w:proofErr w:type="spellEnd"/>
      <w:r w:rsidRPr="0035669D">
        <w:t xml:space="preserve"> </w:t>
      </w:r>
      <w:proofErr w:type="spellStart"/>
      <w:r w:rsidRPr="0035669D">
        <w:t>Факултета</w:t>
      </w:r>
      <w:proofErr w:type="spellEnd"/>
      <w:r w:rsidRPr="0035669D">
        <w:t xml:space="preserve"> </w:t>
      </w:r>
      <w:proofErr w:type="spellStart"/>
      <w:r w:rsidRPr="0035669D">
        <w:t>следећи</w:t>
      </w:r>
      <w:proofErr w:type="spellEnd"/>
      <w:r w:rsidRPr="0035669D">
        <w:t xml:space="preserve"> </w:t>
      </w:r>
    </w:p>
    <w:p w14:paraId="7F86FCD7" w14:textId="77777777" w:rsidR="00D766BF" w:rsidRPr="009E36A2" w:rsidRDefault="00D766BF" w:rsidP="00D766BF">
      <w:pPr>
        <w:pStyle w:val="Default"/>
        <w:rPr>
          <w:lang w:val="sr-Cyrl-RS"/>
        </w:rPr>
      </w:pPr>
    </w:p>
    <w:p w14:paraId="789ED251" w14:textId="77777777" w:rsidR="00D766BF" w:rsidRDefault="00D766BF" w:rsidP="00D766BF">
      <w:pPr>
        <w:pStyle w:val="Default"/>
        <w:jc w:val="center"/>
        <w:rPr>
          <w:b/>
          <w:bCs/>
          <w:sz w:val="32"/>
          <w:szCs w:val="32"/>
        </w:rPr>
      </w:pPr>
    </w:p>
    <w:p w14:paraId="7FF76455" w14:textId="77777777" w:rsidR="00D766BF" w:rsidRDefault="00D766BF" w:rsidP="00D766B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И З В Е Ш Т А Ј</w:t>
      </w:r>
    </w:p>
    <w:p w14:paraId="50D11B45" w14:textId="77777777" w:rsidR="00D766BF" w:rsidRDefault="00D766BF" w:rsidP="00D766BF">
      <w:pPr>
        <w:pStyle w:val="Default"/>
        <w:rPr>
          <w:sz w:val="23"/>
          <w:szCs w:val="23"/>
          <w:lang w:val="sr-Cyrl-RS"/>
        </w:rPr>
      </w:pPr>
    </w:p>
    <w:p w14:paraId="011012CB" w14:textId="77777777" w:rsidR="00D766BF" w:rsidRDefault="00D766BF" w:rsidP="00D766BF">
      <w:pPr>
        <w:pStyle w:val="Default"/>
        <w:rPr>
          <w:sz w:val="23"/>
          <w:szCs w:val="23"/>
          <w:lang w:val="sr-Cyrl-RS"/>
        </w:rPr>
      </w:pPr>
    </w:p>
    <w:p w14:paraId="60AD985C" w14:textId="25C88B6B" w:rsidR="00D766BF" w:rsidRDefault="00D766BF" w:rsidP="00D766B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Конкурс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избор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једног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сарадника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звање</w:t>
      </w:r>
      <w:proofErr w:type="spellEnd"/>
      <w:r>
        <w:rPr>
          <w:sz w:val="23"/>
          <w:szCs w:val="23"/>
        </w:rPr>
        <w:t xml:space="preserve"> </w:t>
      </w:r>
      <w:r w:rsidR="00B36E43">
        <w:rPr>
          <w:b/>
          <w:bCs/>
          <w:sz w:val="23"/>
          <w:szCs w:val="23"/>
          <w:lang w:val="sr-Cyrl-RS"/>
        </w:rPr>
        <w:t>асистент</w:t>
      </w:r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ужу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научну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област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  <w:lang w:val="sr-Cyrl-RS"/>
        </w:rPr>
        <w:t xml:space="preserve">Информационе технологије </w:t>
      </w:r>
      <w:proofErr w:type="spellStart"/>
      <w:r>
        <w:rPr>
          <w:sz w:val="23"/>
          <w:szCs w:val="23"/>
        </w:rPr>
        <w:t>објављен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огласним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новинама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Националне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службе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запошљавање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Послови</w:t>
      </w:r>
      <w:proofErr w:type="spellEnd"/>
      <w:r>
        <w:rPr>
          <w:sz w:val="23"/>
          <w:szCs w:val="23"/>
        </w:rPr>
        <w:t xml:space="preserve">“, </w:t>
      </w:r>
      <w:proofErr w:type="spellStart"/>
      <w:r>
        <w:rPr>
          <w:sz w:val="23"/>
          <w:szCs w:val="23"/>
        </w:rPr>
        <w:t>бр</w:t>
      </w:r>
      <w:proofErr w:type="spellEnd"/>
      <w:r>
        <w:rPr>
          <w:sz w:val="23"/>
          <w:szCs w:val="23"/>
        </w:rPr>
        <w:t xml:space="preserve">. </w:t>
      </w:r>
      <w:r>
        <w:rPr>
          <w:sz w:val="23"/>
          <w:szCs w:val="23"/>
          <w:lang w:val="sr-Cyrl-RS"/>
        </w:rPr>
        <w:t>1095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05</w:t>
      </w:r>
      <w:r>
        <w:rPr>
          <w:sz w:val="23"/>
          <w:szCs w:val="23"/>
        </w:rPr>
        <w:t>.</w:t>
      </w:r>
      <w:r>
        <w:rPr>
          <w:sz w:val="23"/>
          <w:szCs w:val="23"/>
          <w:lang w:val="sr-Cyrl-RS"/>
        </w:rPr>
        <w:t>06</w:t>
      </w:r>
      <w:r>
        <w:rPr>
          <w:sz w:val="23"/>
          <w:szCs w:val="23"/>
        </w:rPr>
        <w:t>.20</w:t>
      </w:r>
      <w:r>
        <w:rPr>
          <w:sz w:val="23"/>
          <w:szCs w:val="23"/>
          <w:lang w:val="sr-Cyrl-RS"/>
        </w:rPr>
        <w:t>24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године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роком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трајања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15 </w:t>
      </w:r>
      <w:proofErr w:type="spellStart"/>
      <w:r>
        <w:rPr>
          <w:sz w:val="23"/>
          <w:szCs w:val="23"/>
        </w:rPr>
        <w:t>дана</w:t>
      </w:r>
      <w:proofErr w:type="spellEnd"/>
      <w:r>
        <w:rPr>
          <w:sz w:val="23"/>
          <w:szCs w:val="23"/>
        </w:rPr>
        <w:t xml:space="preserve">. </w:t>
      </w:r>
    </w:p>
    <w:p w14:paraId="7EBAFE7A" w14:textId="77777777" w:rsidR="00D766BF" w:rsidRDefault="00D766BF" w:rsidP="00D766BF">
      <w:pPr>
        <w:rPr>
          <w:sz w:val="23"/>
          <w:szCs w:val="23"/>
          <w:lang w:val="sr-Latn-RS"/>
        </w:rPr>
      </w:pPr>
    </w:p>
    <w:p w14:paraId="66C179B1" w14:textId="77777777" w:rsidR="00D766BF" w:rsidRPr="002C02BB" w:rsidRDefault="00D766BF" w:rsidP="00D766BF">
      <w:pPr>
        <w:rPr>
          <w:sz w:val="23"/>
          <w:szCs w:val="23"/>
          <w:lang w:val="sr-Cyrl-RS"/>
        </w:rPr>
      </w:pPr>
    </w:p>
    <w:p w14:paraId="27666062" w14:textId="5AE7BDD7" w:rsidR="00D766BF" w:rsidRDefault="00D766BF" w:rsidP="00D766BF">
      <w:pPr>
        <w:rPr>
          <w:sz w:val="23"/>
          <w:szCs w:val="23"/>
        </w:rPr>
      </w:pPr>
      <w:r>
        <w:rPr>
          <w:sz w:val="23"/>
          <w:szCs w:val="23"/>
        </w:rPr>
        <w:t xml:space="preserve">У </w:t>
      </w:r>
      <w:proofErr w:type="spellStart"/>
      <w:r>
        <w:rPr>
          <w:sz w:val="23"/>
          <w:szCs w:val="23"/>
        </w:rPr>
        <w:t>предвиђеном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року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прија</w:t>
      </w:r>
      <w:proofErr w:type="spellEnd"/>
      <w:r>
        <w:rPr>
          <w:sz w:val="23"/>
          <w:szCs w:val="23"/>
          <w:lang w:val="sr-Cyrl-RS"/>
        </w:rPr>
        <w:t>вио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се 1</w:t>
      </w:r>
      <w:r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Cyrl-RS"/>
        </w:rPr>
        <w:t xml:space="preserve">кандидат: </w:t>
      </w:r>
      <w:r w:rsidR="00B36E43">
        <w:rPr>
          <w:b/>
          <w:bCs/>
          <w:sz w:val="23"/>
          <w:szCs w:val="23"/>
          <w:lang w:val="sr-Cyrl-RS"/>
        </w:rPr>
        <w:t>Бојан Марчета</w:t>
      </w:r>
      <w:r>
        <w:rPr>
          <w:sz w:val="23"/>
          <w:szCs w:val="23"/>
        </w:rPr>
        <w:t>.</w:t>
      </w:r>
    </w:p>
    <w:p w14:paraId="1D8C445A" w14:textId="77777777" w:rsidR="00D766BF" w:rsidRDefault="00D766BF" w:rsidP="00D766BF">
      <w:pPr>
        <w:rPr>
          <w:sz w:val="23"/>
          <w:szCs w:val="23"/>
        </w:rPr>
      </w:pPr>
    </w:p>
    <w:p w14:paraId="372E8AFB" w14:textId="77777777" w:rsidR="00DD53D0" w:rsidRPr="00C66074" w:rsidRDefault="00DD53D0" w:rsidP="0086731E">
      <w:pPr>
        <w:jc w:val="both"/>
        <w:rPr>
          <w:sz w:val="22"/>
          <w:szCs w:val="22"/>
          <w:lang w:val="sr-Cyrl-CS"/>
        </w:rPr>
      </w:pPr>
    </w:p>
    <w:p w14:paraId="0F968458" w14:textId="77777777" w:rsidR="00DD53D0" w:rsidRPr="00C66074" w:rsidRDefault="00CA4A24" w:rsidP="0086731E">
      <w:pPr>
        <w:jc w:val="both"/>
        <w:rPr>
          <w:sz w:val="22"/>
          <w:szCs w:val="22"/>
          <w:lang w:val="sr-Cyrl-CS"/>
        </w:rPr>
      </w:pPr>
      <w:r w:rsidRPr="00C66074">
        <w:rPr>
          <w:sz w:val="22"/>
          <w:szCs w:val="22"/>
          <w:lang w:val="sr-Cyrl-CS"/>
        </w:rPr>
        <w:t>На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основу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увида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достављену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конкурсну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документацију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наводе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се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основни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биографски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подаци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о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пријављен</w:t>
      </w:r>
      <w:r w:rsidR="003F51FD">
        <w:rPr>
          <w:sz w:val="22"/>
          <w:szCs w:val="22"/>
          <w:lang w:val="sr-Cyrl-CS"/>
        </w:rPr>
        <w:t>ом</w:t>
      </w:r>
      <w:r w:rsidR="00DD53D0" w:rsidRPr="00C66074">
        <w:rPr>
          <w:sz w:val="22"/>
          <w:szCs w:val="22"/>
          <w:lang w:val="sr-Cyrl-CS"/>
        </w:rPr>
        <w:t xml:space="preserve"> </w:t>
      </w:r>
      <w:r w:rsidRPr="00C66074">
        <w:rPr>
          <w:sz w:val="22"/>
          <w:szCs w:val="22"/>
          <w:lang w:val="sr-Cyrl-CS"/>
        </w:rPr>
        <w:t>кандидат</w:t>
      </w:r>
      <w:r w:rsidR="003F51FD">
        <w:rPr>
          <w:sz w:val="22"/>
          <w:szCs w:val="22"/>
          <w:lang w:val="sr-Cyrl-CS"/>
        </w:rPr>
        <w:t>у</w:t>
      </w:r>
      <w:r w:rsidR="00DD53D0" w:rsidRPr="00C66074">
        <w:rPr>
          <w:sz w:val="22"/>
          <w:szCs w:val="22"/>
          <w:lang w:val="sr-Cyrl-CS"/>
        </w:rPr>
        <w:t>:</w:t>
      </w:r>
    </w:p>
    <w:p w14:paraId="0E174C1F" w14:textId="29B9FE02" w:rsidR="00D74543" w:rsidRPr="00D74543" w:rsidRDefault="00D74543" w:rsidP="00D7454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val="sr-Cyrl-RS"/>
        </w:rPr>
      </w:pPr>
      <w:r w:rsidRPr="008461E4">
        <w:rPr>
          <w:rFonts w:eastAsia="Calibri"/>
          <w:b/>
          <w:bCs/>
          <w:color w:val="000000"/>
          <w:sz w:val="28"/>
          <w:szCs w:val="28"/>
        </w:rPr>
        <w:lastRenderedPageBreak/>
        <w:t>1. ПОДАЦИ О КАНДИДА</w:t>
      </w:r>
      <w:r>
        <w:rPr>
          <w:rFonts w:eastAsia="Calibri"/>
          <w:b/>
          <w:bCs/>
          <w:color w:val="000000"/>
          <w:sz w:val="28"/>
          <w:szCs w:val="28"/>
          <w:lang w:val="sr-Cyrl-RS"/>
        </w:rPr>
        <w:t>ТУ</w:t>
      </w:r>
    </w:p>
    <w:p w14:paraId="2ECFED65" w14:textId="77777777" w:rsidR="00D74543" w:rsidRDefault="00D74543" w:rsidP="00D74543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color w:val="000000"/>
          <w:sz w:val="23"/>
          <w:szCs w:val="23"/>
          <w:lang w:val="sr-Cyrl-RS"/>
        </w:rPr>
      </w:pPr>
    </w:p>
    <w:p w14:paraId="79D31501" w14:textId="7C0A03F7" w:rsidR="00D74543" w:rsidRPr="008F3F26" w:rsidRDefault="00D74543" w:rsidP="00D74543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sr-Cyrl-RS"/>
        </w:rPr>
      </w:pPr>
      <w:r w:rsidRPr="00A940F0">
        <w:rPr>
          <w:rFonts w:eastAsia="Calibri"/>
          <w:b/>
          <w:bCs/>
          <w:color w:val="000000"/>
          <w:sz w:val="26"/>
          <w:szCs w:val="26"/>
        </w:rPr>
        <w:t xml:space="preserve">1. </w:t>
      </w:r>
      <w:proofErr w:type="spellStart"/>
      <w:r w:rsidRPr="00A940F0">
        <w:rPr>
          <w:rFonts w:eastAsia="Calibri"/>
          <w:b/>
          <w:bCs/>
          <w:color w:val="000000"/>
          <w:sz w:val="26"/>
          <w:szCs w:val="26"/>
        </w:rPr>
        <w:t>Кандидат</w:t>
      </w:r>
      <w:proofErr w:type="spellEnd"/>
      <w:r w:rsidRPr="00A940F0">
        <w:rPr>
          <w:rFonts w:eastAsia="Calibri"/>
          <w:b/>
          <w:bCs/>
          <w:color w:val="000000"/>
          <w:sz w:val="26"/>
          <w:szCs w:val="26"/>
        </w:rPr>
        <w:t xml:space="preserve"> </w:t>
      </w:r>
      <w:r>
        <w:rPr>
          <w:rFonts w:eastAsia="Calibri"/>
          <w:b/>
          <w:bCs/>
          <w:color w:val="000000"/>
          <w:sz w:val="26"/>
          <w:szCs w:val="26"/>
          <w:lang w:val="sr-Cyrl-RS"/>
        </w:rPr>
        <w:t>Бојан Марчета</w:t>
      </w:r>
    </w:p>
    <w:p w14:paraId="31D9B4FC" w14:textId="77777777" w:rsidR="00D74543" w:rsidRPr="008461E4" w:rsidRDefault="00D74543" w:rsidP="00D74543">
      <w:pPr>
        <w:rPr>
          <w:rFonts w:eastAsia="Calibri"/>
          <w:b/>
          <w:bCs/>
          <w:color w:val="000000"/>
          <w:szCs w:val="24"/>
          <w:lang w:val="sr-Cyrl-RS"/>
        </w:rPr>
      </w:pPr>
    </w:p>
    <w:p w14:paraId="0800F780" w14:textId="6CDE6035" w:rsidR="00D74543" w:rsidRPr="00612341" w:rsidRDefault="00D74543" w:rsidP="00D74543">
      <w:pPr>
        <w:rPr>
          <w:sz w:val="24"/>
          <w:szCs w:val="24"/>
          <w:lang w:val="sr-Cyrl-CS"/>
        </w:rPr>
      </w:pPr>
      <w:r w:rsidRPr="00612341">
        <w:rPr>
          <w:rFonts w:eastAsia="Calibri"/>
          <w:b/>
          <w:bCs/>
          <w:color w:val="000000"/>
          <w:sz w:val="24"/>
          <w:szCs w:val="24"/>
        </w:rPr>
        <w:t xml:space="preserve">1.1. </w:t>
      </w:r>
      <w:proofErr w:type="spellStart"/>
      <w:r w:rsidRPr="00612341">
        <w:rPr>
          <w:rFonts w:eastAsia="Calibri"/>
          <w:b/>
          <w:bCs/>
          <w:color w:val="000000"/>
          <w:sz w:val="24"/>
          <w:szCs w:val="24"/>
        </w:rPr>
        <w:t>Биографски</w:t>
      </w:r>
      <w:proofErr w:type="spellEnd"/>
      <w:r w:rsidRPr="00612341">
        <w:rPr>
          <w:rFonts w:eastAsia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612341">
        <w:rPr>
          <w:rFonts w:eastAsia="Calibri"/>
          <w:b/>
          <w:bCs/>
          <w:color w:val="000000"/>
          <w:sz w:val="24"/>
          <w:szCs w:val="24"/>
        </w:rPr>
        <w:t>подаци</w:t>
      </w:r>
      <w:proofErr w:type="spellEnd"/>
      <w:r w:rsidRPr="00612341">
        <w:rPr>
          <w:rFonts w:eastAsia="Calibri"/>
          <w:b/>
          <w:bCs/>
          <w:color w:val="000000"/>
          <w:sz w:val="24"/>
          <w:szCs w:val="24"/>
        </w:rPr>
        <w:t xml:space="preserve"> и </w:t>
      </w:r>
      <w:proofErr w:type="spellStart"/>
      <w:r w:rsidRPr="00612341">
        <w:rPr>
          <w:rFonts w:eastAsia="Calibri"/>
          <w:b/>
          <w:bCs/>
          <w:color w:val="000000"/>
          <w:sz w:val="24"/>
          <w:szCs w:val="24"/>
        </w:rPr>
        <w:t>подаци</w:t>
      </w:r>
      <w:proofErr w:type="spellEnd"/>
      <w:r w:rsidRPr="00612341">
        <w:rPr>
          <w:rFonts w:eastAsia="Calibri"/>
          <w:b/>
          <w:bCs/>
          <w:color w:val="000000"/>
          <w:sz w:val="24"/>
          <w:szCs w:val="24"/>
        </w:rPr>
        <w:t xml:space="preserve"> о </w:t>
      </w:r>
      <w:proofErr w:type="spellStart"/>
      <w:r w:rsidRPr="00612341">
        <w:rPr>
          <w:rFonts w:eastAsia="Calibri"/>
          <w:b/>
          <w:bCs/>
          <w:color w:val="000000"/>
          <w:sz w:val="24"/>
          <w:szCs w:val="24"/>
        </w:rPr>
        <w:t>образовању</w:t>
      </w:r>
      <w:proofErr w:type="spellEnd"/>
    </w:p>
    <w:p w14:paraId="282395B6" w14:textId="77777777" w:rsidR="00D74543" w:rsidRPr="00612341" w:rsidRDefault="00D74543" w:rsidP="00D74543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6EA01374" w14:textId="77777777" w:rsidR="00D74543" w:rsidRPr="00612341" w:rsidRDefault="00D74543" w:rsidP="0086731E">
      <w:pPr>
        <w:jc w:val="both"/>
        <w:rPr>
          <w:sz w:val="24"/>
          <w:szCs w:val="24"/>
          <w:lang w:val="sr-Cyrl-CS"/>
        </w:rPr>
      </w:pPr>
    </w:p>
    <w:p w14:paraId="3D6C7876" w14:textId="77777777" w:rsidR="00A46F6E" w:rsidRPr="00612341" w:rsidRDefault="00A46F6E" w:rsidP="00A46F6E">
      <w:pPr>
        <w:ind w:firstLine="851"/>
        <w:jc w:val="both"/>
        <w:rPr>
          <w:sz w:val="24"/>
          <w:szCs w:val="24"/>
        </w:rPr>
      </w:pPr>
      <w:proofErr w:type="spellStart"/>
      <w:r w:rsidRPr="00612341">
        <w:rPr>
          <w:sz w:val="24"/>
          <w:szCs w:val="24"/>
        </w:rPr>
        <w:t>Бојан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Марчета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рођен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16.05.1982.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Вуковару</w:t>
      </w:r>
      <w:proofErr w:type="spellEnd"/>
      <w:r w:rsidRPr="00612341">
        <w:rPr>
          <w:sz w:val="24"/>
          <w:szCs w:val="24"/>
        </w:rPr>
        <w:t xml:space="preserve">. </w:t>
      </w:r>
      <w:proofErr w:type="spellStart"/>
      <w:r w:rsidRPr="00612341">
        <w:rPr>
          <w:sz w:val="24"/>
          <w:szCs w:val="24"/>
        </w:rPr>
        <w:t>Завршио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средњу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електротехничку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школу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Никола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Тесла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Београду</w:t>
      </w:r>
      <w:proofErr w:type="spellEnd"/>
      <w:r w:rsidRPr="00612341">
        <w:rPr>
          <w:sz w:val="24"/>
          <w:szCs w:val="24"/>
        </w:rPr>
        <w:t xml:space="preserve"> 2001.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. </w:t>
      </w:r>
      <w:proofErr w:type="spellStart"/>
      <w:r w:rsidRPr="00612341">
        <w:rPr>
          <w:sz w:val="24"/>
          <w:szCs w:val="24"/>
        </w:rPr>
        <w:t>Факултет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организационих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наука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Универзитета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Београду</w:t>
      </w:r>
      <w:proofErr w:type="spellEnd"/>
      <w:r w:rsidRPr="00612341">
        <w:rPr>
          <w:sz w:val="24"/>
          <w:szCs w:val="24"/>
        </w:rPr>
        <w:t xml:space="preserve"> - </w:t>
      </w:r>
      <w:proofErr w:type="spellStart"/>
      <w:r w:rsidRPr="00612341">
        <w:rPr>
          <w:sz w:val="24"/>
          <w:szCs w:val="24"/>
        </w:rPr>
        <w:t>смер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Информациони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системи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технологије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уписује</w:t>
      </w:r>
      <w:proofErr w:type="spellEnd"/>
      <w:r w:rsidRPr="00612341">
        <w:rPr>
          <w:sz w:val="24"/>
          <w:szCs w:val="24"/>
        </w:rPr>
        <w:t xml:space="preserve"> 2004.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који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завршава</w:t>
      </w:r>
      <w:proofErr w:type="spellEnd"/>
      <w:r w:rsidRPr="00612341">
        <w:rPr>
          <w:sz w:val="24"/>
          <w:szCs w:val="24"/>
        </w:rPr>
        <w:t xml:space="preserve"> 2010.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просечном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оценом</w:t>
      </w:r>
      <w:proofErr w:type="spellEnd"/>
      <w:r w:rsidRPr="00612341">
        <w:rPr>
          <w:sz w:val="24"/>
          <w:szCs w:val="24"/>
        </w:rPr>
        <w:t xml:space="preserve"> 8.05, </w:t>
      </w:r>
      <w:proofErr w:type="spellStart"/>
      <w:r w:rsidRPr="00612341">
        <w:rPr>
          <w:sz w:val="24"/>
          <w:szCs w:val="24"/>
        </w:rPr>
        <w:t>одбранивши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завршни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рад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тему</w:t>
      </w:r>
      <w:proofErr w:type="spellEnd"/>
      <w:r w:rsidRPr="00612341">
        <w:rPr>
          <w:sz w:val="24"/>
          <w:szCs w:val="24"/>
        </w:rPr>
        <w:t xml:space="preserve"> „</w:t>
      </w:r>
      <w:proofErr w:type="spellStart"/>
      <w:r w:rsidRPr="00612341">
        <w:rPr>
          <w:sz w:val="24"/>
          <w:szCs w:val="24"/>
        </w:rPr>
        <w:t>Алати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рад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клауд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компјутингом</w:t>
      </w:r>
      <w:proofErr w:type="spellEnd"/>
      <w:r w:rsidRPr="00612341">
        <w:rPr>
          <w:sz w:val="24"/>
          <w:szCs w:val="24"/>
        </w:rPr>
        <w:t xml:space="preserve">“ </w:t>
      </w:r>
      <w:proofErr w:type="spellStart"/>
      <w:r w:rsidRPr="00612341">
        <w:rPr>
          <w:sz w:val="24"/>
          <w:szCs w:val="24"/>
        </w:rPr>
        <w:t>код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професора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емеритусa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Душана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Старчевића</w:t>
      </w:r>
      <w:proofErr w:type="spellEnd"/>
      <w:r w:rsidRPr="00612341">
        <w:rPr>
          <w:sz w:val="24"/>
          <w:szCs w:val="24"/>
        </w:rPr>
        <w:t xml:space="preserve">.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Факултету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организационих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наука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уписује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Мастер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студије</w:t>
      </w:r>
      <w:proofErr w:type="spellEnd"/>
      <w:r w:rsidRPr="00612341">
        <w:rPr>
          <w:sz w:val="24"/>
          <w:szCs w:val="24"/>
        </w:rPr>
        <w:t xml:space="preserve"> 2013.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смер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Информационе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системе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технологије</w:t>
      </w:r>
      <w:proofErr w:type="spellEnd"/>
      <w:r w:rsidRPr="00612341">
        <w:rPr>
          <w:sz w:val="24"/>
          <w:szCs w:val="24"/>
        </w:rPr>
        <w:t xml:space="preserve">. </w:t>
      </w:r>
      <w:proofErr w:type="spellStart"/>
      <w:r w:rsidRPr="00612341">
        <w:rPr>
          <w:sz w:val="24"/>
          <w:szCs w:val="24"/>
        </w:rPr>
        <w:t>Студије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завршава</w:t>
      </w:r>
      <w:proofErr w:type="spellEnd"/>
      <w:r w:rsidRPr="00612341">
        <w:rPr>
          <w:sz w:val="24"/>
          <w:szCs w:val="24"/>
        </w:rPr>
        <w:t xml:space="preserve"> 2015.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, са </w:t>
      </w:r>
      <w:proofErr w:type="spellStart"/>
      <w:r w:rsidRPr="00612341">
        <w:rPr>
          <w:sz w:val="24"/>
          <w:szCs w:val="24"/>
        </w:rPr>
        <w:t>просечном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оценом</w:t>
      </w:r>
      <w:proofErr w:type="spellEnd"/>
      <w:r w:rsidRPr="00612341">
        <w:rPr>
          <w:sz w:val="24"/>
          <w:szCs w:val="24"/>
        </w:rPr>
        <w:t xml:space="preserve"> 10, </w:t>
      </w:r>
      <w:proofErr w:type="spellStart"/>
      <w:r w:rsidRPr="00612341">
        <w:rPr>
          <w:sz w:val="24"/>
          <w:szCs w:val="24"/>
        </w:rPr>
        <w:t>одбранивши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мастер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рад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тему</w:t>
      </w:r>
      <w:proofErr w:type="spellEnd"/>
      <w:r w:rsidRPr="00612341">
        <w:rPr>
          <w:sz w:val="24"/>
          <w:szCs w:val="24"/>
        </w:rPr>
        <w:t xml:space="preserve"> „</w:t>
      </w:r>
      <w:proofErr w:type="spellStart"/>
      <w:r w:rsidRPr="00612341">
        <w:rPr>
          <w:sz w:val="24"/>
          <w:szCs w:val="24"/>
        </w:rPr>
        <w:t>Заштита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савремених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корпоративних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рачунарских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мрежа</w:t>
      </w:r>
      <w:proofErr w:type="spellEnd"/>
      <w:r w:rsidRPr="00612341">
        <w:rPr>
          <w:sz w:val="24"/>
          <w:szCs w:val="24"/>
        </w:rPr>
        <w:t xml:space="preserve">“ </w:t>
      </w:r>
      <w:proofErr w:type="spellStart"/>
      <w:r w:rsidRPr="00612341">
        <w:rPr>
          <w:sz w:val="24"/>
          <w:szCs w:val="24"/>
        </w:rPr>
        <w:t>код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професора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др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Дејана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Симића</w:t>
      </w:r>
      <w:proofErr w:type="spellEnd"/>
      <w:r w:rsidRPr="00612341">
        <w:rPr>
          <w:sz w:val="24"/>
          <w:szCs w:val="24"/>
        </w:rPr>
        <w:t xml:space="preserve">. </w:t>
      </w:r>
      <w:proofErr w:type="spellStart"/>
      <w:r w:rsidRPr="00612341">
        <w:rPr>
          <w:sz w:val="24"/>
          <w:szCs w:val="24"/>
        </w:rPr>
        <w:t>Исте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уписује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докторске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студије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смер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Информациони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системи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квантитативни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менаџмент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коме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до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сада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положио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све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испите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просечном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оценом</w:t>
      </w:r>
      <w:proofErr w:type="spellEnd"/>
      <w:r w:rsidRPr="00612341">
        <w:rPr>
          <w:sz w:val="24"/>
          <w:szCs w:val="24"/>
        </w:rPr>
        <w:t xml:space="preserve"> 10.</w:t>
      </w:r>
    </w:p>
    <w:p w14:paraId="75382F20" w14:textId="7CF0F91C" w:rsidR="00A46F6E" w:rsidRPr="00612341" w:rsidRDefault="00A46F6E" w:rsidP="00A46F6E">
      <w:pPr>
        <w:ind w:firstLine="851"/>
        <w:jc w:val="both"/>
        <w:rPr>
          <w:sz w:val="24"/>
          <w:szCs w:val="24"/>
          <w:lang w:val="sr-Cyrl-RS"/>
        </w:rPr>
      </w:pPr>
    </w:p>
    <w:p w14:paraId="369E46B3" w14:textId="77777777" w:rsidR="00612341" w:rsidRPr="00612341" w:rsidRDefault="00612341" w:rsidP="00A46F6E">
      <w:pPr>
        <w:ind w:firstLine="851"/>
        <w:jc w:val="both"/>
        <w:rPr>
          <w:sz w:val="24"/>
          <w:szCs w:val="24"/>
          <w:lang w:val="sr-Cyrl-RS"/>
        </w:rPr>
      </w:pPr>
    </w:p>
    <w:p w14:paraId="73675831" w14:textId="77777777" w:rsidR="00612341" w:rsidRPr="00612341" w:rsidRDefault="00612341" w:rsidP="0061234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612341">
        <w:rPr>
          <w:rFonts w:eastAsia="Calibri"/>
          <w:b/>
          <w:bCs/>
          <w:color w:val="000000"/>
          <w:sz w:val="24"/>
          <w:szCs w:val="24"/>
        </w:rPr>
        <w:t xml:space="preserve">1.2. </w:t>
      </w:r>
      <w:proofErr w:type="spellStart"/>
      <w:r w:rsidRPr="00612341">
        <w:rPr>
          <w:rFonts w:eastAsia="Calibri"/>
          <w:b/>
          <w:bCs/>
          <w:color w:val="000000"/>
          <w:sz w:val="24"/>
          <w:szCs w:val="24"/>
        </w:rPr>
        <w:t>Радно</w:t>
      </w:r>
      <w:proofErr w:type="spellEnd"/>
      <w:r w:rsidRPr="00612341">
        <w:rPr>
          <w:rFonts w:eastAsia="Calibri"/>
          <w:b/>
          <w:bCs/>
          <w:color w:val="000000"/>
          <w:sz w:val="24"/>
          <w:szCs w:val="24"/>
        </w:rPr>
        <w:t xml:space="preserve"> и </w:t>
      </w:r>
      <w:proofErr w:type="spellStart"/>
      <w:r w:rsidRPr="00612341">
        <w:rPr>
          <w:rFonts w:eastAsia="Calibri"/>
          <w:b/>
          <w:bCs/>
          <w:color w:val="000000"/>
          <w:sz w:val="24"/>
          <w:szCs w:val="24"/>
        </w:rPr>
        <w:t>наставно</w:t>
      </w:r>
      <w:proofErr w:type="spellEnd"/>
      <w:r w:rsidRPr="00612341">
        <w:rPr>
          <w:rFonts w:eastAsia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612341">
        <w:rPr>
          <w:rFonts w:eastAsia="Calibri"/>
          <w:b/>
          <w:bCs/>
          <w:color w:val="000000"/>
          <w:sz w:val="24"/>
          <w:szCs w:val="24"/>
        </w:rPr>
        <w:t>искуство</w:t>
      </w:r>
      <w:proofErr w:type="spellEnd"/>
      <w:r w:rsidRPr="00612341">
        <w:rPr>
          <w:rFonts w:eastAsia="Calibri"/>
          <w:b/>
          <w:bCs/>
          <w:color w:val="000000"/>
          <w:sz w:val="24"/>
          <w:szCs w:val="24"/>
        </w:rPr>
        <w:t xml:space="preserve"> </w:t>
      </w:r>
    </w:p>
    <w:p w14:paraId="5EAF3C25" w14:textId="77777777" w:rsidR="00612341" w:rsidRPr="00612341" w:rsidRDefault="00612341" w:rsidP="0061234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sr-Cyrl-RS"/>
        </w:rPr>
      </w:pPr>
    </w:p>
    <w:p w14:paraId="39C37C73" w14:textId="77777777" w:rsidR="00612341" w:rsidRPr="00612341" w:rsidRDefault="00612341" w:rsidP="00612341">
      <w:pPr>
        <w:ind w:firstLine="851"/>
        <w:jc w:val="both"/>
        <w:rPr>
          <w:sz w:val="24"/>
          <w:szCs w:val="24"/>
        </w:rPr>
      </w:pPr>
      <w:proofErr w:type="spellStart"/>
      <w:r w:rsidRPr="00612341">
        <w:rPr>
          <w:sz w:val="24"/>
          <w:szCs w:val="24"/>
        </w:rPr>
        <w:t>Од</w:t>
      </w:r>
      <w:proofErr w:type="spellEnd"/>
      <w:r w:rsidRPr="00612341">
        <w:rPr>
          <w:sz w:val="24"/>
          <w:szCs w:val="24"/>
        </w:rPr>
        <w:t xml:space="preserve"> 2011.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кандидат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запослен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Факултету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организационих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наука</w:t>
      </w:r>
      <w:proofErr w:type="spellEnd"/>
      <w:r w:rsidRPr="00612341">
        <w:rPr>
          <w:sz w:val="24"/>
          <w:szCs w:val="24"/>
        </w:rPr>
        <w:t xml:space="preserve">, у </w:t>
      </w:r>
      <w:proofErr w:type="spellStart"/>
      <w:r w:rsidRPr="00612341">
        <w:rPr>
          <w:sz w:val="24"/>
          <w:szCs w:val="24"/>
        </w:rPr>
        <w:t>оквиру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Иновационог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центра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месту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стручног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сарадника</w:t>
      </w:r>
      <w:proofErr w:type="spellEnd"/>
      <w:r w:rsidRPr="00612341">
        <w:rPr>
          <w:sz w:val="24"/>
          <w:szCs w:val="24"/>
        </w:rPr>
        <w:t xml:space="preserve">. </w:t>
      </w:r>
      <w:proofErr w:type="spellStart"/>
      <w:r w:rsidRPr="00612341">
        <w:rPr>
          <w:sz w:val="24"/>
          <w:szCs w:val="24"/>
        </w:rPr>
        <w:t>Од</w:t>
      </w:r>
      <w:proofErr w:type="spellEnd"/>
      <w:r w:rsidRPr="00612341">
        <w:rPr>
          <w:sz w:val="24"/>
          <w:szCs w:val="24"/>
        </w:rPr>
        <w:t xml:space="preserve"> 2012.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прелази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место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сарадника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Лабораторији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мултимедијалне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комуникације</w:t>
      </w:r>
      <w:proofErr w:type="spellEnd"/>
      <w:r w:rsidRPr="00612341">
        <w:rPr>
          <w:sz w:val="24"/>
          <w:szCs w:val="24"/>
        </w:rPr>
        <w:t xml:space="preserve">. </w:t>
      </w:r>
    </w:p>
    <w:p w14:paraId="1B8A140F" w14:textId="77777777" w:rsidR="00612341" w:rsidRPr="00612341" w:rsidRDefault="00612341" w:rsidP="00612341">
      <w:pPr>
        <w:ind w:firstLine="851"/>
        <w:jc w:val="both"/>
        <w:rPr>
          <w:sz w:val="24"/>
          <w:szCs w:val="24"/>
        </w:rPr>
      </w:pPr>
      <w:r w:rsidRPr="00612341">
        <w:rPr>
          <w:sz w:val="24"/>
          <w:szCs w:val="24"/>
        </w:rPr>
        <w:t xml:space="preserve">У </w:t>
      </w:r>
      <w:proofErr w:type="spellStart"/>
      <w:r w:rsidRPr="00612341">
        <w:rPr>
          <w:sz w:val="24"/>
          <w:szCs w:val="24"/>
        </w:rPr>
        <w:t>оквиру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Лабораторије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мултимедијалне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комуникације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кандидат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обављао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следеће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активности</w:t>
      </w:r>
      <w:proofErr w:type="spellEnd"/>
      <w:r w:rsidRPr="00612341">
        <w:rPr>
          <w:sz w:val="24"/>
          <w:szCs w:val="24"/>
        </w:rPr>
        <w:t>:</w:t>
      </w:r>
    </w:p>
    <w:p w14:paraId="1B30337B" w14:textId="77777777" w:rsidR="00612341" w:rsidRPr="00612341" w:rsidRDefault="00612341" w:rsidP="0061234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Одржавање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конфигурација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рачунарске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мреже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уређаја</w:t>
      </w:r>
      <w:proofErr w:type="spellEnd"/>
      <w:r w:rsidRPr="00612341">
        <w:rPr>
          <w:rFonts w:cs="Times New Roman"/>
          <w:szCs w:val="24"/>
        </w:rPr>
        <w:t xml:space="preserve"> у </w:t>
      </w:r>
      <w:proofErr w:type="spellStart"/>
      <w:r w:rsidRPr="00612341">
        <w:rPr>
          <w:rFonts w:cs="Times New Roman"/>
          <w:szCs w:val="24"/>
        </w:rPr>
        <w:t>склопу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Лабораторије</w:t>
      </w:r>
      <w:proofErr w:type="spellEnd"/>
      <w:r w:rsidRPr="00612341">
        <w:rPr>
          <w:rFonts w:cs="Times New Roman"/>
          <w:szCs w:val="24"/>
        </w:rPr>
        <w:t>,</w:t>
      </w:r>
    </w:p>
    <w:p w14:paraId="2333B9B8" w14:textId="77777777" w:rsidR="00612341" w:rsidRPr="00612341" w:rsidRDefault="00612341" w:rsidP="0061234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Планирање</w:t>
      </w:r>
      <w:proofErr w:type="spellEnd"/>
      <w:r w:rsidRPr="00612341">
        <w:rPr>
          <w:rFonts w:cs="Times New Roman"/>
          <w:szCs w:val="24"/>
        </w:rPr>
        <w:t xml:space="preserve">, </w:t>
      </w:r>
      <w:proofErr w:type="spellStart"/>
      <w:r w:rsidRPr="00612341">
        <w:rPr>
          <w:rFonts w:cs="Times New Roman"/>
          <w:szCs w:val="24"/>
        </w:rPr>
        <w:t>пројектовање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имплементација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мрежне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инфраструктуре</w:t>
      </w:r>
      <w:proofErr w:type="spellEnd"/>
      <w:r w:rsidRPr="00612341">
        <w:rPr>
          <w:rFonts w:cs="Times New Roman"/>
          <w:szCs w:val="24"/>
        </w:rPr>
        <w:t>,</w:t>
      </w:r>
    </w:p>
    <w:p w14:paraId="12689EFD" w14:textId="77777777" w:rsidR="00612341" w:rsidRPr="00612341" w:rsidRDefault="00612341" w:rsidP="0061234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Подизање</w:t>
      </w:r>
      <w:proofErr w:type="spellEnd"/>
      <w:r w:rsidRPr="00612341">
        <w:rPr>
          <w:rFonts w:cs="Times New Roman"/>
          <w:szCs w:val="24"/>
        </w:rPr>
        <w:t xml:space="preserve">, </w:t>
      </w:r>
      <w:proofErr w:type="spellStart"/>
      <w:r w:rsidRPr="00612341">
        <w:rPr>
          <w:rFonts w:cs="Times New Roman"/>
          <w:szCs w:val="24"/>
        </w:rPr>
        <w:t>конфигурисање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одржавање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линукс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серверских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клијентских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машина</w:t>
      </w:r>
      <w:proofErr w:type="spellEnd"/>
      <w:r w:rsidRPr="00612341">
        <w:rPr>
          <w:rFonts w:cs="Times New Roman"/>
          <w:szCs w:val="24"/>
        </w:rPr>
        <w:t>,</w:t>
      </w:r>
    </w:p>
    <w:p w14:paraId="52A80CE7" w14:textId="77777777" w:rsidR="00612341" w:rsidRPr="00612341" w:rsidRDefault="00612341" w:rsidP="0061234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Технича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подршка</w:t>
      </w:r>
      <w:proofErr w:type="spellEnd"/>
      <w:r w:rsidRPr="00612341">
        <w:rPr>
          <w:rFonts w:cs="Times New Roman"/>
          <w:szCs w:val="24"/>
        </w:rPr>
        <w:t xml:space="preserve"> у </w:t>
      </w:r>
      <w:proofErr w:type="spellStart"/>
      <w:r w:rsidRPr="00612341">
        <w:rPr>
          <w:rFonts w:cs="Times New Roman"/>
          <w:szCs w:val="24"/>
        </w:rPr>
        <w:t>реализацији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пројеката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Лабораторије</w:t>
      </w:r>
      <w:proofErr w:type="spellEnd"/>
      <w:r w:rsidRPr="00612341">
        <w:rPr>
          <w:rFonts w:cs="Times New Roman"/>
          <w:szCs w:val="24"/>
        </w:rPr>
        <w:t>,</w:t>
      </w:r>
    </w:p>
    <w:p w14:paraId="1403CE37" w14:textId="77777777" w:rsidR="00612341" w:rsidRPr="00612341" w:rsidRDefault="00612341" w:rsidP="0061234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Административни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послови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везани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за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часопис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ИнфоМ</w:t>
      </w:r>
      <w:proofErr w:type="spellEnd"/>
      <w:r w:rsidRPr="00612341">
        <w:rPr>
          <w:rFonts w:cs="Times New Roman"/>
          <w:szCs w:val="24"/>
        </w:rPr>
        <w:t>,</w:t>
      </w:r>
    </w:p>
    <w:p w14:paraId="710AD4B7" w14:textId="77777777" w:rsidR="00612341" w:rsidRPr="00612341" w:rsidRDefault="00612341" w:rsidP="0061234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Учешће</w:t>
      </w:r>
      <w:proofErr w:type="spellEnd"/>
      <w:r w:rsidRPr="00612341">
        <w:rPr>
          <w:rFonts w:cs="Times New Roman"/>
          <w:szCs w:val="24"/>
        </w:rPr>
        <w:t xml:space="preserve"> у </w:t>
      </w:r>
      <w:proofErr w:type="spellStart"/>
      <w:r w:rsidRPr="00612341">
        <w:rPr>
          <w:rFonts w:cs="Times New Roman"/>
          <w:szCs w:val="24"/>
        </w:rPr>
        <w:t>извођењу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наставе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предметима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прве</w:t>
      </w:r>
      <w:proofErr w:type="spellEnd"/>
      <w:r w:rsidRPr="00612341">
        <w:rPr>
          <w:rFonts w:cs="Times New Roman"/>
          <w:szCs w:val="24"/>
        </w:rPr>
        <w:t xml:space="preserve">, </w:t>
      </w:r>
      <w:proofErr w:type="spellStart"/>
      <w:r w:rsidRPr="00612341">
        <w:rPr>
          <w:rFonts w:cs="Times New Roman"/>
          <w:szCs w:val="24"/>
        </w:rPr>
        <w:t>друге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треће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године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основних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академских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студија</w:t>
      </w:r>
      <w:proofErr w:type="spellEnd"/>
      <w:r w:rsidRPr="00612341">
        <w:rPr>
          <w:rFonts w:cs="Times New Roman"/>
          <w:szCs w:val="24"/>
        </w:rPr>
        <w:t>,</w:t>
      </w:r>
    </w:p>
    <w:p w14:paraId="478F6E49" w14:textId="77777777" w:rsidR="00612341" w:rsidRPr="00612341" w:rsidRDefault="00612341" w:rsidP="0061234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Учешће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домаћим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конференцијама</w:t>
      </w:r>
      <w:proofErr w:type="spellEnd"/>
      <w:r w:rsidRPr="00612341">
        <w:rPr>
          <w:rFonts w:cs="Times New Roman"/>
          <w:szCs w:val="24"/>
        </w:rPr>
        <w:t xml:space="preserve"> - </w:t>
      </w:r>
      <w:proofErr w:type="spellStart"/>
      <w:r w:rsidRPr="00612341">
        <w:rPr>
          <w:rFonts w:cs="Times New Roman"/>
          <w:szCs w:val="24"/>
        </w:rPr>
        <w:t>кандидат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је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више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пута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учествовао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конференцији</w:t>
      </w:r>
      <w:proofErr w:type="spellEnd"/>
      <w:r w:rsidRPr="00612341">
        <w:rPr>
          <w:rFonts w:cs="Times New Roman"/>
          <w:szCs w:val="24"/>
        </w:rPr>
        <w:t xml:space="preserve"> Infotech, у </w:t>
      </w:r>
      <w:proofErr w:type="spellStart"/>
      <w:r w:rsidRPr="00612341">
        <w:rPr>
          <w:rFonts w:cs="Times New Roman"/>
          <w:szCs w:val="24"/>
        </w:rPr>
        <w:t>својству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аутора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као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подрша</w:t>
      </w:r>
      <w:proofErr w:type="spellEnd"/>
      <w:r w:rsidRPr="00612341">
        <w:rPr>
          <w:rFonts w:cs="Times New Roman"/>
          <w:szCs w:val="24"/>
        </w:rPr>
        <w:t xml:space="preserve"> у </w:t>
      </w:r>
      <w:proofErr w:type="spellStart"/>
      <w:r w:rsidRPr="00612341">
        <w:rPr>
          <w:rFonts w:cs="Times New Roman"/>
          <w:szCs w:val="24"/>
        </w:rPr>
        <w:t>планирању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организацији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путовања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конференцију</w:t>
      </w:r>
      <w:proofErr w:type="spellEnd"/>
      <w:r w:rsidRPr="00612341">
        <w:rPr>
          <w:rFonts w:cs="Times New Roman"/>
          <w:szCs w:val="24"/>
        </w:rPr>
        <w:t xml:space="preserve"> за студенте.</w:t>
      </w:r>
    </w:p>
    <w:p w14:paraId="6486BF75" w14:textId="77777777" w:rsidR="00612341" w:rsidRPr="00612341" w:rsidRDefault="00612341" w:rsidP="00612341">
      <w:pPr>
        <w:ind w:firstLine="851"/>
        <w:jc w:val="both"/>
        <w:rPr>
          <w:sz w:val="24"/>
          <w:szCs w:val="24"/>
        </w:rPr>
      </w:pPr>
      <w:proofErr w:type="spellStart"/>
      <w:r w:rsidRPr="00612341">
        <w:rPr>
          <w:sz w:val="24"/>
          <w:szCs w:val="24"/>
        </w:rPr>
        <w:lastRenderedPageBreak/>
        <w:t>Током</w:t>
      </w:r>
      <w:proofErr w:type="spellEnd"/>
      <w:r w:rsidRPr="00612341">
        <w:rPr>
          <w:sz w:val="24"/>
          <w:szCs w:val="24"/>
        </w:rPr>
        <w:t xml:space="preserve"> 2011. и 2012.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Бојан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Марчета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похађао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са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успехом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завршио</w:t>
      </w:r>
      <w:proofErr w:type="spellEnd"/>
      <w:r w:rsidRPr="00612341">
        <w:rPr>
          <w:sz w:val="24"/>
          <w:szCs w:val="24"/>
        </w:rPr>
        <w:t xml:space="preserve"> RHEL (</w:t>
      </w:r>
      <w:r w:rsidRPr="00612341">
        <w:rPr>
          <w:i/>
          <w:iCs/>
          <w:sz w:val="24"/>
          <w:szCs w:val="24"/>
        </w:rPr>
        <w:t>Red Hat Enterprise Linux</w:t>
      </w:r>
      <w:r w:rsidRPr="00612341">
        <w:rPr>
          <w:sz w:val="24"/>
          <w:szCs w:val="24"/>
        </w:rPr>
        <w:t xml:space="preserve">) </w:t>
      </w:r>
      <w:proofErr w:type="spellStart"/>
      <w:r w:rsidRPr="00612341">
        <w:rPr>
          <w:sz w:val="24"/>
          <w:szCs w:val="24"/>
        </w:rPr>
        <w:t>курс</w:t>
      </w:r>
      <w:proofErr w:type="spellEnd"/>
      <w:r w:rsidRPr="00612341">
        <w:rPr>
          <w:sz w:val="24"/>
          <w:szCs w:val="24"/>
        </w:rPr>
        <w:t xml:space="preserve">. У </w:t>
      </w:r>
      <w:proofErr w:type="spellStart"/>
      <w:r w:rsidRPr="00612341">
        <w:rPr>
          <w:sz w:val="24"/>
          <w:szCs w:val="24"/>
        </w:rPr>
        <w:t>истом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периоду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похађао</w:t>
      </w:r>
      <w:proofErr w:type="spellEnd"/>
      <w:r w:rsidRPr="00612341">
        <w:rPr>
          <w:sz w:val="24"/>
          <w:szCs w:val="24"/>
        </w:rPr>
        <w:t xml:space="preserve"> CISCO </w:t>
      </w:r>
      <w:proofErr w:type="spellStart"/>
      <w:r w:rsidRPr="00612341">
        <w:rPr>
          <w:sz w:val="24"/>
          <w:szCs w:val="24"/>
        </w:rPr>
        <w:t>Академију</w:t>
      </w:r>
      <w:proofErr w:type="spellEnd"/>
      <w:r w:rsidRPr="00612341">
        <w:rPr>
          <w:sz w:val="24"/>
          <w:szCs w:val="24"/>
        </w:rPr>
        <w:t xml:space="preserve">, CCNA </w:t>
      </w:r>
      <w:proofErr w:type="spellStart"/>
      <w:r w:rsidRPr="00612341">
        <w:rPr>
          <w:sz w:val="24"/>
          <w:szCs w:val="24"/>
        </w:rPr>
        <w:t>курс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који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успехом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завршио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остваривши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најбоље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резултате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својој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групи</w:t>
      </w:r>
      <w:proofErr w:type="spellEnd"/>
      <w:r w:rsidRPr="00612341">
        <w:rPr>
          <w:sz w:val="24"/>
          <w:szCs w:val="24"/>
        </w:rPr>
        <w:t>.</w:t>
      </w:r>
    </w:p>
    <w:p w14:paraId="206BDCA6" w14:textId="77777777" w:rsidR="00612341" w:rsidRPr="00612341" w:rsidRDefault="00612341" w:rsidP="00612341">
      <w:pPr>
        <w:rPr>
          <w:sz w:val="24"/>
          <w:szCs w:val="24"/>
          <w:lang w:val="sr-Cyrl-RS"/>
        </w:rPr>
      </w:pPr>
    </w:p>
    <w:p w14:paraId="64FC8A6B" w14:textId="77777777" w:rsidR="00612341" w:rsidRPr="00612341" w:rsidRDefault="00612341" w:rsidP="00612341">
      <w:pPr>
        <w:ind w:firstLine="851"/>
        <w:jc w:val="both"/>
        <w:rPr>
          <w:sz w:val="24"/>
          <w:szCs w:val="24"/>
        </w:rPr>
      </w:pPr>
      <w:proofErr w:type="spellStart"/>
      <w:r w:rsidRPr="00612341">
        <w:rPr>
          <w:sz w:val="24"/>
          <w:szCs w:val="24"/>
        </w:rPr>
        <w:t>Од</w:t>
      </w:r>
      <w:proofErr w:type="spellEnd"/>
      <w:r w:rsidRPr="00612341">
        <w:rPr>
          <w:sz w:val="24"/>
          <w:szCs w:val="24"/>
        </w:rPr>
        <w:t xml:space="preserve"> 2014. до 2020.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поред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наведених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активности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преузима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управљање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системом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Студије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даљину</w:t>
      </w:r>
      <w:proofErr w:type="spellEnd"/>
      <w:r w:rsidRPr="00612341">
        <w:rPr>
          <w:sz w:val="24"/>
          <w:szCs w:val="24"/>
        </w:rPr>
        <w:t xml:space="preserve"> – ДЛС. У </w:t>
      </w:r>
      <w:proofErr w:type="spellStart"/>
      <w:r w:rsidRPr="00612341">
        <w:rPr>
          <w:sz w:val="24"/>
          <w:szCs w:val="24"/>
        </w:rPr>
        <w:t>оквиру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тога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бави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администрацијом</w:t>
      </w:r>
      <w:proofErr w:type="spellEnd"/>
      <w:r w:rsidRPr="00612341">
        <w:rPr>
          <w:sz w:val="24"/>
          <w:szCs w:val="24"/>
        </w:rPr>
        <w:t xml:space="preserve"> </w:t>
      </w:r>
      <w:r w:rsidRPr="00612341">
        <w:rPr>
          <w:i/>
          <w:iCs/>
          <w:sz w:val="24"/>
          <w:szCs w:val="24"/>
        </w:rPr>
        <w:t>Moodle</w:t>
      </w:r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система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израдом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бекапа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управљањем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корисницима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курсевима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постављањем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наставних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материјала</w:t>
      </w:r>
      <w:proofErr w:type="spellEnd"/>
      <w:r w:rsidRPr="00612341">
        <w:rPr>
          <w:sz w:val="24"/>
          <w:szCs w:val="24"/>
        </w:rPr>
        <w:t>.</w:t>
      </w:r>
    </w:p>
    <w:p w14:paraId="47571AF7" w14:textId="77777777" w:rsidR="00612341" w:rsidRPr="00612341" w:rsidRDefault="00612341" w:rsidP="00612341">
      <w:pPr>
        <w:ind w:firstLine="851"/>
        <w:jc w:val="both"/>
        <w:rPr>
          <w:sz w:val="24"/>
          <w:szCs w:val="24"/>
        </w:rPr>
      </w:pPr>
      <w:r w:rsidRPr="00612341">
        <w:rPr>
          <w:sz w:val="24"/>
          <w:szCs w:val="24"/>
        </w:rPr>
        <w:t xml:space="preserve">У </w:t>
      </w:r>
      <w:proofErr w:type="spellStart"/>
      <w:r w:rsidRPr="00612341">
        <w:rPr>
          <w:sz w:val="24"/>
          <w:szCs w:val="24"/>
        </w:rPr>
        <w:t>периоду</w:t>
      </w:r>
      <w:proofErr w:type="spellEnd"/>
      <w:r w:rsidRPr="00612341">
        <w:rPr>
          <w:sz w:val="24"/>
          <w:szCs w:val="24"/>
        </w:rPr>
        <w:t xml:space="preserve"> од 2014. </w:t>
      </w:r>
      <w:proofErr w:type="spellStart"/>
      <w:r w:rsidRPr="00612341">
        <w:rPr>
          <w:sz w:val="24"/>
          <w:szCs w:val="24"/>
        </w:rPr>
        <w:t>до</w:t>
      </w:r>
      <w:proofErr w:type="spellEnd"/>
      <w:r w:rsidRPr="00612341">
        <w:rPr>
          <w:sz w:val="24"/>
          <w:szCs w:val="24"/>
        </w:rPr>
        <w:t xml:space="preserve"> 2016.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преузима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управљење</w:t>
      </w:r>
      <w:proofErr w:type="spellEnd"/>
      <w:r w:rsidRPr="00612341">
        <w:rPr>
          <w:sz w:val="24"/>
          <w:szCs w:val="24"/>
        </w:rPr>
        <w:t xml:space="preserve"> “</w:t>
      </w:r>
      <w:proofErr w:type="spellStart"/>
      <w:r w:rsidRPr="00612341">
        <w:rPr>
          <w:sz w:val="24"/>
          <w:szCs w:val="24"/>
        </w:rPr>
        <w:t>паметном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учионицом</w:t>
      </w:r>
      <w:proofErr w:type="spellEnd"/>
      <w:r w:rsidRPr="00612341">
        <w:rPr>
          <w:sz w:val="24"/>
          <w:szCs w:val="24"/>
        </w:rPr>
        <w:t>” (</w:t>
      </w:r>
      <w:proofErr w:type="spellStart"/>
      <w:r w:rsidRPr="00612341">
        <w:rPr>
          <w:sz w:val="24"/>
          <w:szCs w:val="24"/>
        </w:rPr>
        <w:t>некадашња</w:t>
      </w:r>
      <w:proofErr w:type="spellEnd"/>
      <w:r w:rsidRPr="00612341">
        <w:rPr>
          <w:sz w:val="24"/>
          <w:szCs w:val="24"/>
        </w:rPr>
        <w:t xml:space="preserve"> Samsung </w:t>
      </w:r>
      <w:proofErr w:type="spellStart"/>
      <w:r w:rsidRPr="00612341">
        <w:rPr>
          <w:sz w:val="24"/>
          <w:szCs w:val="24"/>
        </w:rPr>
        <w:t>сала</w:t>
      </w:r>
      <w:proofErr w:type="spellEnd"/>
      <w:r w:rsidRPr="00612341">
        <w:rPr>
          <w:sz w:val="24"/>
          <w:szCs w:val="24"/>
        </w:rPr>
        <w:t xml:space="preserve">). У </w:t>
      </w:r>
      <w:proofErr w:type="spellStart"/>
      <w:r w:rsidRPr="00612341">
        <w:rPr>
          <w:sz w:val="24"/>
          <w:szCs w:val="24"/>
        </w:rPr>
        <w:t>оквиру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тог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посла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бавио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администрацијом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система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управљањем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апликацијом</w:t>
      </w:r>
      <w:proofErr w:type="spellEnd"/>
      <w:r w:rsidRPr="00612341">
        <w:rPr>
          <w:sz w:val="24"/>
          <w:szCs w:val="24"/>
        </w:rPr>
        <w:t xml:space="preserve"> </w:t>
      </w:r>
      <w:r w:rsidRPr="00612341">
        <w:rPr>
          <w:i/>
          <w:iCs/>
          <w:sz w:val="24"/>
          <w:szCs w:val="24"/>
        </w:rPr>
        <w:t>Samsung school</w:t>
      </w:r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која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користила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одржавање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наставе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таблет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уређајима</w:t>
      </w:r>
      <w:proofErr w:type="spellEnd"/>
      <w:r w:rsidRPr="00612341">
        <w:rPr>
          <w:sz w:val="24"/>
          <w:szCs w:val="24"/>
        </w:rPr>
        <w:t xml:space="preserve">. </w:t>
      </w:r>
      <w:proofErr w:type="spellStart"/>
      <w:r w:rsidRPr="00612341">
        <w:rPr>
          <w:sz w:val="24"/>
          <w:szCs w:val="24"/>
        </w:rPr>
        <w:t>Држао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неколико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пута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обуку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наставном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особљу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везано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коришћење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имплементираног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решења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за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наставу</w:t>
      </w:r>
      <w:proofErr w:type="spellEnd"/>
      <w:r w:rsidRPr="00612341">
        <w:rPr>
          <w:sz w:val="24"/>
          <w:szCs w:val="24"/>
        </w:rPr>
        <w:t xml:space="preserve">, и </w:t>
      </w:r>
      <w:proofErr w:type="spellStart"/>
      <w:r w:rsidRPr="00612341">
        <w:rPr>
          <w:sz w:val="24"/>
          <w:szCs w:val="24"/>
        </w:rPr>
        <w:t>по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потреби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пружао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техничку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подршку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поменутој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сали</w:t>
      </w:r>
      <w:proofErr w:type="spellEnd"/>
      <w:r w:rsidRPr="00612341">
        <w:rPr>
          <w:sz w:val="24"/>
          <w:szCs w:val="24"/>
        </w:rPr>
        <w:t>.</w:t>
      </w:r>
    </w:p>
    <w:p w14:paraId="73B24560" w14:textId="77777777" w:rsidR="00612341" w:rsidRPr="00612341" w:rsidRDefault="00612341" w:rsidP="00612341">
      <w:pPr>
        <w:ind w:firstLine="851"/>
        <w:jc w:val="both"/>
        <w:rPr>
          <w:sz w:val="24"/>
          <w:szCs w:val="24"/>
        </w:rPr>
      </w:pPr>
      <w:proofErr w:type="spellStart"/>
      <w:r w:rsidRPr="00612341">
        <w:rPr>
          <w:sz w:val="24"/>
          <w:szCs w:val="24"/>
        </w:rPr>
        <w:t>Од</w:t>
      </w:r>
      <w:proofErr w:type="spellEnd"/>
      <w:r w:rsidRPr="00612341">
        <w:rPr>
          <w:sz w:val="24"/>
          <w:szCs w:val="24"/>
        </w:rPr>
        <w:t xml:space="preserve"> 2014. </w:t>
      </w:r>
      <w:proofErr w:type="spellStart"/>
      <w:r w:rsidRPr="00612341">
        <w:rPr>
          <w:sz w:val="24"/>
          <w:szCs w:val="24"/>
        </w:rPr>
        <w:t>до</w:t>
      </w:r>
      <w:proofErr w:type="spellEnd"/>
      <w:r w:rsidRPr="00612341">
        <w:rPr>
          <w:sz w:val="24"/>
          <w:szCs w:val="24"/>
        </w:rPr>
        <w:t xml:space="preserve"> 2016. </w:t>
      </w:r>
      <w:proofErr w:type="spellStart"/>
      <w:r w:rsidRPr="00612341">
        <w:rPr>
          <w:sz w:val="24"/>
          <w:szCs w:val="24"/>
        </w:rPr>
        <w:t>године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био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ангажован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Рачунском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центру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Факултета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организационих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наука</w:t>
      </w:r>
      <w:proofErr w:type="spellEnd"/>
      <w:r w:rsidRPr="00612341">
        <w:rPr>
          <w:sz w:val="24"/>
          <w:szCs w:val="24"/>
        </w:rPr>
        <w:t xml:space="preserve">. </w:t>
      </w:r>
      <w:proofErr w:type="spellStart"/>
      <w:r w:rsidRPr="00612341">
        <w:rPr>
          <w:sz w:val="24"/>
          <w:szCs w:val="24"/>
        </w:rPr>
        <w:t>На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том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радном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месту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био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укључен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извршавање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следећих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активности</w:t>
      </w:r>
      <w:proofErr w:type="spellEnd"/>
      <w:r w:rsidRPr="00612341">
        <w:rPr>
          <w:sz w:val="24"/>
          <w:szCs w:val="24"/>
        </w:rPr>
        <w:t>:</w:t>
      </w:r>
    </w:p>
    <w:p w14:paraId="191C774D" w14:textId="77777777" w:rsidR="00612341" w:rsidRPr="00612341" w:rsidRDefault="00612341" w:rsidP="00612341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Одржавање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конфигурација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целокупне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рачунарске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мреже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Факултета</w:t>
      </w:r>
      <w:proofErr w:type="spellEnd"/>
      <w:r w:rsidRPr="00612341">
        <w:rPr>
          <w:rFonts w:cs="Times New Roman"/>
          <w:szCs w:val="24"/>
        </w:rPr>
        <w:t>,</w:t>
      </w:r>
    </w:p>
    <w:p w14:paraId="74198F86" w14:textId="77777777" w:rsidR="00612341" w:rsidRPr="00612341" w:rsidRDefault="00612341" w:rsidP="00612341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Планирање</w:t>
      </w:r>
      <w:proofErr w:type="spellEnd"/>
      <w:r w:rsidRPr="00612341">
        <w:rPr>
          <w:rFonts w:cs="Times New Roman"/>
          <w:szCs w:val="24"/>
        </w:rPr>
        <w:t xml:space="preserve">, </w:t>
      </w:r>
      <w:proofErr w:type="spellStart"/>
      <w:r w:rsidRPr="00612341">
        <w:rPr>
          <w:rFonts w:cs="Times New Roman"/>
          <w:szCs w:val="24"/>
        </w:rPr>
        <w:t>пројектовање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имплементација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мрежне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инфраструктуре</w:t>
      </w:r>
      <w:proofErr w:type="spellEnd"/>
      <w:r w:rsidRPr="00612341">
        <w:rPr>
          <w:rFonts w:cs="Times New Roman"/>
          <w:szCs w:val="24"/>
        </w:rPr>
        <w:t>,</w:t>
      </w:r>
    </w:p>
    <w:p w14:paraId="13A3FD9F" w14:textId="77777777" w:rsidR="00612341" w:rsidRPr="00612341" w:rsidRDefault="00612341" w:rsidP="00612341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Подизање</w:t>
      </w:r>
      <w:proofErr w:type="spellEnd"/>
      <w:r w:rsidRPr="00612341">
        <w:rPr>
          <w:rFonts w:cs="Times New Roman"/>
          <w:szCs w:val="24"/>
        </w:rPr>
        <w:t xml:space="preserve">, </w:t>
      </w:r>
      <w:proofErr w:type="spellStart"/>
      <w:r w:rsidRPr="00612341">
        <w:rPr>
          <w:rFonts w:cs="Times New Roman"/>
          <w:szCs w:val="24"/>
        </w:rPr>
        <w:t>конфигурисање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одржавање</w:t>
      </w:r>
      <w:proofErr w:type="spellEnd"/>
      <w:r w:rsidRPr="00612341">
        <w:rPr>
          <w:rFonts w:cs="Times New Roman"/>
          <w:szCs w:val="24"/>
        </w:rPr>
        <w:t xml:space="preserve"> </w:t>
      </w:r>
      <w:r w:rsidRPr="00612341">
        <w:rPr>
          <w:rFonts w:cs="Times New Roman"/>
          <w:i/>
          <w:iCs/>
          <w:szCs w:val="24"/>
        </w:rPr>
        <w:t>Linux</w:t>
      </w:r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серверских</w:t>
      </w:r>
      <w:proofErr w:type="spellEnd"/>
      <w:r w:rsidRPr="00612341">
        <w:rPr>
          <w:rFonts w:cs="Times New Roman"/>
          <w:szCs w:val="24"/>
        </w:rPr>
        <w:t xml:space="preserve"> и </w:t>
      </w:r>
      <w:r w:rsidRPr="00612341">
        <w:rPr>
          <w:rFonts w:cs="Times New Roman"/>
          <w:i/>
          <w:iCs/>
          <w:szCs w:val="24"/>
        </w:rPr>
        <w:t>Windows</w:t>
      </w:r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клијентских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машина</w:t>
      </w:r>
      <w:proofErr w:type="spellEnd"/>
      <w:r w:rsidRPr="00612341">
        <w:rPr>
          <w:rFonts w:cs="Times New Roman"/>
          <w:szCs w:val="24"/>
        </w:rPr>
        <w:t>,</w:t>
      </w:r>
    </w:p>
    <w:p w14:paraId="15456CA5" w14:textId="77777777" w:rsidR="00612341" w:rsidRPr="00612341" w:rsidRDefault="00612341" w:rsidP="00612341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Инсталација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система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потребног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софтвера</w:t>
      </w:r>
      <w:proofErr w:type="spellEnd"/>
      <w:r w:rsidRPr="00612341">
        <w:rPr>
          <w:rFonts w:cs="Times New Roman"/>
          <w:szCs w:val="24"/>
        </w:rPr>
        <w:t xml:space="preserve"> у </w:t>
      </w:r>
      <w:proofErr w:type="spellStart"/>
      <w:r w:rsidRPr="00612341">
        <w:rPr>
          <w:rFonts w:cs="Times New Roman"/>
          <w:szCs w:val="24"/>
        </w:rPr>
        <w:t>рачунарским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салама</w:t>
      </w:r>
      <w:proofErr w:type="spellEnd"/>
      <w:r w:rsidRPr="00612341">
        <w:rPr>
          <w:rFonts w:cs="Times New Roman"/>
          <w:szCs w:val="24"/>
        </w:rPr>
        <w:t>,</w:t>
      </w:r>
    </w:p>
    <w:p w14:paraId="2365AC0B" w14:textId="77777777" w:rsidR="00612341" w:rsidRPr="00612341" w:rsidRDefault="00612341" w:rsidP="00612341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Инсталација</w:t>
      </w:r>
      <w:proofErr w:type="spellEnd"/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подешавање</w:t>
      </w:r>
      <w:proofErr w:type="spellEnd"/>
      <w:r w:rsidRPr="00612341">
        <w:rPr>
          <w:rFonts w:cs="Times New Roman"/>
          <w:szCs w:val="24"/>
        </w:rPr>
        <w:t xml:space="preserve"> </w:t>
      </w:r>
      <w:r w:rsidRPr="00612341">
        <w:rPr>
          <w:rFonts w:cs="Times New Roman"/>
          <w:i/>
          <w:iCs/>
          <w:szCs w:val="24"/>
        </w:rPr>
        <w:t>Wi-Fi</w:t>
      </w:r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опреме</w:t>
      </w:r>
      <w:proofErr w:type="spellEnd"/>
      <w:r w:rsidRPr="00612341">
        <w:rPr>
          <w:rFonts w:cs="Times New Roman"/>
          <w:szCs w:val="24"/>
        </w:rPr>
        <w:t xml:space="preserve"> (АП),</w:t>
      </w:r>
    </w:p>
    <w:p w14:paraId="0E85DB05" w14:textId="77777777" w:rsidR="00612341" w:rsidRPr="00612341" w:rsidRDefault="00612341" w:rsidP="00612341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Одржавање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машина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намењених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за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хостинг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сајтова</w:t>
      </w:r>
      <w:proofErr w:type="spellEnd"/>
      <w:r w:rsidRPr="00612341">
        <w:rPr>
          <w:rFonts w:cs="Times New Roman"/>
          <w:szCs w:val="24"/>
        </w:rPr>
        <w:t>,</w:t>
      </w:r>
    </w:p>
    <w:p w14:paraId="40300B0F" w14:textId="77777777" w:rsidR="00612341" w:rsidRPr="00612341" w:rsidRDefault="00612341" w:rsidP="00612341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Одржавање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система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Евентус</w:t>
      </w:r>
      <w:proofErr w:type="spellEnd"/>
      <w:r w:rsidRPr="00612341">
        <w:rPr>
          <w:rFonts w:cs="Times New Roman"/>
          <w:szCs w:val="24"/>
        </w:rPr>
        <w:t xml:space="preserve">, </w:t>
      </w:r>
      <w:proofErr w:type="spellStart"/>
      <w:r w:rsidRPr="00612341">
        <w:rPr>
          <w:rFonts w:cs="Times New Roman"/>
          <w:szCs w:val="24"/>
        </w:rPr>
        <w:t>намењеног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за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резервацију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сала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Факултету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од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стране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наставног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особља</w:t>
      </w:r>
      <w:proofErr w:type="spellEnd"/>
      <w:r w:rsidRPr="00612341">
        <w:rPr>
          <w:rFonts w:cs="Times New Roman"/>
          <w:szCs w:val="24"/>
        </w:rPr>
        <w:t>,</w:t>
      </w:r>
    </w:p>
    <w:p w14:paraId="0E2519CA" w14:textId="77777777" w:rsidR="00612341" w:rsidRPr="00612341" w:rsidRDefault="00612341" w:rsidP="00612341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Одржавање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корисничких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налога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за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електронску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пошту</w:t>
      </w:r>
      <w:proofErr w:type="spellEnd"/>
      <w:r w:rsidRPr="00612341">
        <w:rPr>
          <w:rFonts w:cs="Times New Roman"/>
          <w:szCs w:val="24"/>
        </w:rPr>
        <w:t xml:space="preserve">, </w:t>
      </w:r>
      <w:r w:rsidRPr="00612341">
        <w:rPr>
          <w:rFonts w:cs="Times New Roman"/>
          <w:i/>
          <w:iCs/>
          <w:szCs w:val="24"/>
        </w:rPr>
        <w:t>Wi-Fi</w:t>
      </w:r>
      <w:r w:rsidRPr="00612341">
        <w:rPr>
          <w:rFonts w:cs="Times New Roman"/>
          <w:szCs w:val="24"/>
        </w:rPr>
        <w:t xml:space="preserve"> и </w:t>
      </w:r>
      <w:proofErr w:type="spellStart"/>
      <w:r w:rsidRPr="00612341">
        <w:rPr>
          <w:rFonts w:cs="Times New Roman"/>
          <w:szCs w:val="24"/>
        </w:rPr>
        <w:t>Студије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даљину</w:t>
      </w:r>
      <w:proofErr w:type="spellEnd"/>
      <w:r w:rsidRPr="00612341">
        <w:rPr>
          <w:rFonts w:cs="Times New Roman"/>
          <w:szCs w:val="24"/>
        </w:rPr>
        <w:t>,</w:t>
      </w:r>
    </w:p>
    <w:p w14:paraId="405B1DF8" w14:textId="77777777" w:rsidR="00612341" w:rsidRPr="00612341" w:rsidRDefault="00612341" w:rsidP="00612341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612341">
        <w:rPr>
          <w:rFonts w:cs="Times New Roman"/>
          <w:szCs w:val="24"/>
        </w:rPr>
        <w:t>Одржавање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сајта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Факултета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организационих</w:t>
      </w:r>
      <w:proofErr w:type="spellEnd"/>
      <w:r w:rsidRPr="00612341">
        <w:rPr>
          <w:rFonts w:cs="Times New Roman"/>
          <w:szCs w:val="24"/>
        </w:rPr>
        <w:t xml:space="preserve"> </w:t>
      </w:r>
      <w:proofErr w:type="spellStart"/>
      <w:r w:rsidRPr="00612341">
        <w:rPr>
          <w:rFonts w:cs="Times New Roman"/>
          <w:szCs w:val="24"/>
        </w:rPr>
        <w:t>наука</w:t>
      </w:r>
      <w:proofErr w:type="spellEnd"/>
      <w:r w:rsidRPr="00612341">
        <w:rPr>
          <w:rFonts w:cs="Times New Roman"/>
          <w:szCs w:val="24"/>
        </w:rPr>
        <w:t>.</w:t>
      </w:r>
    </w:p>
    <w:p w14:paraId="029986CB" w14:textId="4E062423" w:rsidR="00612341" w:rsidRPr="00612341" w:rsidRDefault="00612341" w:rsidP="00612341">
      <w:pPr>
        <w:ind w:firstLine="851"/>
        <w:jc w:val="both"/>
        <w:rPr>
          <w:sz w:val="24"/>
          <w:szCs w:val="24"/>
        </w:rPr>
      </w:pPr>
      <w:proofErr w:type="spellStart"/>
      <w:r w:rsidRPr="00612341">
        <w:rPr>
          <w:sz w:val="24"/>
          <w:szCs w:val="24"/>
        </w:rPr>
        <w:t>Поред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поменутих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послова</w:t>
      </w:r>
      <w:proofErr w:type="spellEnd"/>
      <w:r w:rsidRPr="00612341">
        <w:rPr>
          <w:sz w:val="24"/>
          <w:szCs w:val="24"/>
        </w:rPr>
        <w:t xml:space="preserve">, у </w:t>
      </w:r>
      <w:r w:rsidR="00BF3EB8">
        <w:rPr>
          <w:sz w:val="24"/>
          <w:szCs w:val="24"/>
          <w:lang w:val="sr-Cyrl-RS"/>
        </w:rPr>
        <w:t>оквиру</w:t>
      </w:r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Рачунског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центра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Бојан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Марчета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учествовао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планирању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пројектовању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изради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планске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документације</w:t>
      </w:r>
      <w:proofErr w:type="spellEnd"/>
      <w:r w:rsidR="00BF3EB8">
        <w:rPr>
          <w:sz w:val="24"/>
          <w:szCs w:val="24"/>
          <w:lang w:val="sr-Cyrl-RS"/>
        </w:rPr>
        <w:t xml:space="preserve"> за</w:t>
      </w:r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пројек</w:t>
      </w:r>
      <w:proofErr w:type="spellEnd"/>
      <w:r w:rsidR="00BF3EB8">
        <w:rPr>
          <w:sz w:val="24"/>
          <w:szCs w:val="24"/>
          <w:lang w:val="sr-Cyrl-RS"/>
        </w:rPr>
        <w:t>а</w:t>
      </w:r>
      <w:r w:rsidRPr="00612341">
        <w:rPr>
          <w:sz w:val="24"/>
          <w:szCs w:val="24"/>
        </w:rPr>
        <w:t xml:space="preserve">т </w:t>
      </w:r>
      <w:proofErr w:type="spellStart"/>
      <w:r w:rsidRPr="00612341">
        <w:rPr>
          <w:sz w:val="24"/>
          <w:szCs w:val="24"/>
        </w:rPr>
        <w:t>реконфигурације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факултетске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мреже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убацивања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нових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мрежних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уређаја</w:t>
      </w:r>
      <w:proofErr w:type="spellEnd"/>
      <w:r w:rsidRPr="00612341">
        <w:rPr>
          <w:sz w:val="24"/>
          <w:szCs w:val="24"/>
        </w:rPr>
        <w:t xml:space="preserve"> у </w:t>
      </w:r>
      <w:proofErr w:type="spellStart"/>
      <w:r w:rsidRPr="00612341">
        <w:rPr>
          <w:sz w:val="24"/>
          <w:szCs w:val="24"/>
        </w:rPr>
        <w:t>функцију</w:t>
      </w:r>
      <w:proofErr w:type="spellEnd"/>
      <w:r w:rsidRPr="00612341">
        <w:rPr>
          <w:sz w:val="24"/>
          <w:szCs w:val="24"/>
        </w:rPr>
        <w:t>.</w:t>
      </w:r>
    </w:p>
    <w:p w14:paraId="56D4C91A" w14:textId="5CA53039" w:rsidR="00612341" w:rsidRPr="00612341" w:rsidRDefault="00612341" w:rsidP="00612341">
      <w:pPr>
        <w:ind w:firstLine="851"/>
        <w:jc w:val="both"/>
        <w:rPr>
          <w:sz w:val="24"/>
          <w:szCs w:val="24"/>
        </w:rPr>
      </w:pPr>
      <w:r w:rsidRPr="00612341">
        <w:rPr>
          <w:sz w:val="24"/>
          <w:szCs w:val="24"/>
        </w:rPr>
        <w:t>До 2023. године кандидат је био задужен за администрацију сервера за часопис ИнфоМ. У склопу тог посла бавио се управ</w:t>
      </w:r>
      <w:r w:rsidRPr="00612341">
        <w:rPr>
          <w:sz w:val="24"/>
          <w:szCs w:val="24"/>
          <w:lang w:val="sr-Cyrl-RS"/>
        </w:rPr>
        <w:t>љ</w:t>
      </w:r>
      <w:proofErr w:type="spellStart"/>
      <w:r w:rsidRPr="00612341">
        <w:rPr>
          <w:sz w:val="24"/>
          <w:szCs w:val="24"/>
        </w:rPr>
        <w:t>ањем</w:t>
      </w:r>
      <w:proofErr w:type="spellEnd"/>
      <w:r w:rsidRPr="00612341">
        <w:rPr>
          <w:sz w:val="24"/>
          <w:szCs w:val="24"/>
        </w:rPr>
        <w:t xml:space="preserve"> корисницима, постављањем радова на платформу, израдом бекапа, креирањем дигиталне архиве бројева и увозом исте приликом миграције часописа са старе на нову платформу.</w:t>
      </w:r>
    </w:p>
    <w:p w14:paraId="3C33BC7F" w14:textId="24D5A303" w:rsidR="00612341" w:rsidRPr="00612341" w:rsidRDefault="00612341" w:rsidP="00612341">
      <w:pPr>
        <w:ind w:firstLine="851"/>
        <w:jc w:val="both"/>
        <w:rPr>
          <w:sz w:val="24"/>
          <w:szCs w:val="24"/>
        </w:rPr>
      </w:pPr>
      <w:proofErr w:type="spellStart"/>
      <w:r w:rsidRPr="00612341">
        <w:rPr>
          <w:sz w:val="24"/>
          <w:szCs w:val="24"/>
        </w:rPr>
        <w:t>Кандидат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течно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говори</w:t>
      </w:r>
      <w:proofErr w:type="spellEnd"/>
      <w:r w:rsidRPr="00612341">
        <w:rPr>
          <w:sz w:val="24"/>
          <w:szCs w:val="24"/>
        </w:rPr>
        <w:t xml:space="preserve">, </w:t>
      </w:r>
      <w:proofErr w:type="spellStart"/>
      <w:r w:rsidRPr="00612341">
        <w:rPr>
          <w:sz w:val="24"/>
          <w:szCs w:val="24"/>
        </w:rPr>
        <w:t>чита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пише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енглески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језик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одлично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служи</w:t>
      </w:r>
      <w:proofErr w:type="spellEnd"/>
      <w:r w:rsidRPr="00612341">
        <w:rPr>
          <w:sz w:val="24"/>
          <w:szCs w:val="24"/>
        </w:rPr>
        <w:t xml:space="preserve"> </w:t>
      </w:r>
      <w:r w:rsidR="00BF3EB8">
        <w:rPr>
          <w:sz w:val="24"/>
          <w:szCs w:val="24"/>
          <w:lang w:val="sr-Cyrl-RS"/>
        </w:rPr>
        <w:t>Л</w:t>
      </w:r>
      <w:proofErr w:type="spellStart"/>
      <w:r w:rsidRPr="00612341">
        <w:rPr>
          <w:sz w:val="24"/>
          <w:szCs w:val="24"/>
        </w:rPr>
        <w:t>инукс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оперативним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системима</w:t>
      </w:r>
      <w:proofErr w:type="spellEnd"/>
      <w:r w:rsidRPr="00612341">
        <w:rPr>
          <w:sz w:val="24"/>
          <w:szCs w:val="24"/>
        </w:rPr>
        <w:t>.</w:t>
      </w:r>
    </w:p>
    <w:p w14:paraId="03A34A76" w14:textId="27D31AA5" w:rsidR="00612341" w:rsidRPr="00612341" w:rsidRDefault="00612341" w:rsidP="0061234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proofErr w:type="spellStart"/>
      <w:r w:rsidRPr="00612341">
        <w:rPr>
          <w:sz w:val="24"/>
          <w:szCs w:val="24"/>
        </w:rPr>
        <w:t>Област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интересовања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кандидата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су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првенствено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рачунарске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мреже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заштита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мрежа</w:t>
      </w:r>
      <w:proofErr w:type="spellEnd"/>
      <w:r w:rsidRPr="00612341">
        <w:rPr>
          <w:sz w:val="24"/>
          <w:szCs w:val="24"/>
        </w:rPr>
        <w:t xml:space="preserve"> и </w:t>
      </w:r>
      <w:proofErr w:type="spellStart"/>
      <w:r w:rsidRPr="00612341">
        <w:rPr>
          <w:sz w:val="24"/>
          <w:szCs w:val="24"/>
        </w:rPr>
        <w:t>рачунарских</w:t>
      </w:r>
      <w:proofErr w:type="spellEnd"/>
      <w:r w:rsidRPr="00612341">
        <w:rPr>
          <w:sz w:val="24"/>
          <w:szCs w:val="24"/>
        </w:rPr>
        <w:t xml:space="preserve"> </w:t>
      </w:r>
      <w:proofErr w:type="spellStart"/>
      <w:r w:rsidRPr="00612341">
        <w:rPr>
          <w:sz w:val="24"/>
          <w:szCs w:val="24"/>
        </w:rPr>
        <w:t>система</w:t>
      </w:r>
      <w:proofErr w:type="spellEnd"/>
      <w:r w:rsidRPr="00612341">
        <w:rPr>
          <w:sz w:val="24"/>
          <w:szCs w:val="24"/>
        </w:rPr>
        <w:t>.</w:t>
      </w:r>
    </w:p>
    <w:p w14:paraId="4F1BAA76" w14:textId="77777777" w:rsidR="00612341" w:rsidRPr="00612341" w:rsidRDefault="00612341" w:rsidP="00A46F6E">
      <w:pPr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ACA370B" w14:textId="77777777" w:rsidR="00F13795" w:rsidRPr="00F13795" w:rsidRDefault="00F13795" w:rsidP="00F1379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F13795">
        <w:rPr>
          <w:rFonts w:eastAsia="Calibri"/>
          <w:b/>
          <w:bCs/>
          <w:color w:val="000000"/>
          <w:sz w:val="24"/>
          <w:szCs w:val="24"/>
        </w:rPr>
        <w:t xml:space="preserve">1.3. </w:t>
      </w:r>
      <w:proofErr w:type="spellStart"/>
      <w:r w:rsidRPr="00F13795">
        <w:rPr>
          <w:rFonts w:eastAsia="Calibri"/>
          <w:b/>
          <w:bCs/>
          <w:color w:val="000000"/>
          <w:sz w:val="24"/>
          <w:szCs w:val="24"/>
        </w:rPr>
        <w:t>Библиографија</w:t>
      </w:r>
      <w:proofErr w:type="spellEnd"/>
      <w:r w:rsidRPr="00F13795">
        <w:rPr>
          <w:rFonts w:eastAsia="Calibri"/>
          <w:b/>
          <w:bCs/>
          <w:color w:val="000000"/>
          <w:sz w:val="24"/>
          <w:szCs w:val="24"/>
        </w:rPr>
        <w:t xml:space="preserve"> </w:t>
      </w:r>
    </w:p>
    <w:p w14:paraId="7AAE75A9" w14:textId="77777777" w:rsidR="00F13795" w:rsidRPr="00F13795" w:rsidRDefault="00F13795" w:rsidP="00F13795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sr-Cyrl-RS"/>
        </w:rPr>
      </w:pPr>
    </w:p>
    <w:p w14:paraId="795B24FD" w14:textId="77777777" w:rsidR="00086348" w:rsidRPr="00F13795" w:rsidRDefault="00086348" w:rsidP="003350A0">
      <w:pPr>
        <w:jc w:val="both"/>
        <w:rPr>
          <w:sz w:val="22"/>
          <w:szCs w:val="22"/>
          <w:lang w:val="sr-Cyrl-RS"/>
        </w:rPr>
      </w:pPr>
    </w:p>
    <w:p w14:paraId="38A6FD37" w14:textId="0870D33B" w:rsidR="00975660" w:rsidRPr="00AA4D48" w:rsidRDefault="00D31E5D" w:rsidP="003350A0">
      <w:pPr>
        <w:jc w:val="both"/>
        <w:rPr>
          <w:sz w:val="24"/>
          <w:szCs w:val="24"/>
          <w:lang w:val="sr-Cyrl-RS"/>
        </w:rPr>
      </w:pPr>
      <w:r w:rsidRPr="00AA4D48">
        <w:rPr>
          <w:sz w:val="24"/>
          <w:szCs w:val="24"/>
          <w:lang w:val="sr-Cyrl-CS"/>
        </w:rPr>
        <w:t>Бојан Марчета</w:t>
      </w:r>
      <w:r w:rsidR="00067A5D" w:rsidRPr="00AA4D48">
        <w:rPr>
          <w:sz w:val="24"/>
          <w:szCs w:val="24"/>
          <w:lang w:val="sr-Cyrl-CS"/>
        </w:rPr>
        <w:t xml:space="preserve"> похађа</w:t>
      </w:r>
      <w:r w:rsidR="00975660" w:rsidRPr="00AA4D48">
        <w:rPr>
          <w:sz w:val="24"/>
          <w:szCs w:val="24"/>
          <w:lang w:val="sr-Cyrl-CS"/>
        </w:rPr>
        <w:t xml:space="preserve"> докторск</w:t>
      </w:r>
      <w:r w:rsidR="00067A5D" w:rsidRPr="00AA4D48">
        <w:rPr>
          <w:sz w:val="24"/>
          <w:szCs w:val="24"/>
          <w:lang w:val="sr-Cyrl-CS"/>
        </w:rPr>
        <w:t>е студије</w:t>
      </w:r>
      <w:r w:rsidR="00975660" w:rsidRPr="00AA4D48">
        <w:rPr>
          <w:sz w:val="24"/>
          <w:szCs w:val="24"/>
          <w:lang w:val="sr-Cyrl-CS"/>
        </w:rPr>
        <w:t xml:space="preserve"> на студијском програму Информациони системи и </w:t>
      </w:r>
      <w:r w:rsidR="00A9431B" w:rsidRPr="00AA4D48">
        <w:rPr>
          <w:sz w:val="24"/>
          <w:szCs w:val="24"/>
          <w:lang w:val="sr-Latn-RS"/>
        </w:rPr>
        <w:t xml:space="preserve">квантитативни </w:t>
      </w:r>
      <w:r w:rsidR="00975660" w:rsidRPr="00AA4D48">
        <w:rPr>
          <w:sz w:val="24"/>
          <w:szCs w:val="24"/>
          <w:lang w:val="sr-Cyrl-CS"/>
        </w:rPr>
        <w:t>менаџмент који се изводи на Факултету организационих наука</w:t>
      </w:r>
      <w:r w:rsidR="00E47AF7" w:rsidRPr="00AA4D48">
        <w:rPr>
          <w:sz w:val="24"/>
          <w:szCs w:val="24"/>
          <w:lang w:val="sr-Cyrl-CS"/>
        </w:rPr>
        <w:t>, о чему је приложио одговарајуће уверење</w:t>
      </w:r>
      <w:r w:rsidR="00975660" w:rsidRPr="00AA4D48">
        <w:rPr>
          <w:sz w:val="24"/>
          <w:szCs w:val="24"/>
          <w:lang w:val="sr-Cyrl-CS"/>
        </w:rPr>
        <w:t>.</w:t>
      </w:r>
      <w:r w:rsidRPr="00AA4D48">
        <w:rPr>
          <w:sz w:val="24"/>
          <w:szCs w:val="24"/>
          <w:lang w:val="sr-Cyrl-CS"/>
        </w:rPr>
        <w:t xml:space="preserve"> До сада је објавио </w:t>
      </w:r>
      <w:r w:rsidR="00AA4D48" w:rsidRPr="00AA4D48">
        <w:rPr>
          <w:sz w:val="24"/>
          <w:szCs w:val="24"/>
          <w:lang w:val="sr-Latn-RS"/>
        </w:rPr>
        <w:t>10</w:t>
      </w:r>
      <w:r w:rsidR="00482C77" w:rsidRPr="00AA4D48">
        <w:rPr>
          <w:sz w:val="24"/>
          <w:szCs w:val="24"/>
          <w:lang w:val="sr-Cyrl-CS"/>
        </w:rPr>
        <w:t xml:space="preserve"> научних и стручних радова</w:t>
      </w:r>
      <w:r w:rsidR="00981619" w:rsidRPr="00AA4D48">
        <w:rPr>
          <w:sz w:val="24"/>
          <w:szCs w:val="24"/>
          <w:lang w:val="sr-Cyrl-CS"/>
        </w:rPr>
        <w:t xml:space="preserve"> (6 радова у категорији М63</w:t>
      </w:r>
      <w:r w:rsidR="00AA4D48" w:rsidRPr="00AA4D48">
        <w:rPr>
          <w:sz w:val="24"/>
          <w:szCs w:val="24"/>
          <w:lang w:val="sr-Latn-RS"/>
        </w:rPr>
        <w:t>,</w:t>
      </w:r>
      <w:r w:rsidR="00981619" w:rsidRPr="00AA4D48">
        <w:rPr>
          <w:sz w:val="24"/>
          <w:szCs w:val="24"/>
          <w:lang w:val="sr-Cyrl-CS"/>
        </w:rPr>
        <w:t xml:space="preserve"> 3 рада у категорији М52</w:t>
      </w:r>
      <w:r w:rsidR="00AA4D48" w:rsidRPr="00AA4D48">
        <w:rPr>
          <w:sz w:val="24"/>
          <w:szCs w:val="24"/>
          <w:lang w:val="sr-Latn-RS"/>
        </w:rPr>
        <w:t xml:space="preserve"> </w:t>
      </w:r>
      <w:r w:rsidR="00AA4D48" w:rsidRPr="00AA4D48">
        <w:rPr>
          <w:sz w:val="24"/>
          <w:szCs w:val="24"/>
          <w:lang w:val="sr-Cyrl-RS"/>
        </w:rPr>
        <w:t>и један рад у категорији М33</w:t>
      </w:r>
      <w:r w:rsidR="00981619" w:rsidRPr="00AA4D48">
        <w:rPr>
          <w:sz w:val="24"/>
          <w:szCs w:val="24"/>
          <w:lang w:val="sr-Cyrl-CS"/>
        </w:rPr>
        <w:t>)</w:t>
      </w:r>
      <w:r w:rsidR="00482C77" w:rsidRPr="00AA4D48">
        <w:rPr>
          <w:sz w:val="24"/>
          <w:szCs w:val="24"/>
          <w:lang w:val="sr-Cyrl-CS"/>
        </w:rPr>
        <w:t>.</w:t>
      </w:r>
      <w:r w:rsidR="002058CB" w:rsidRPr="00AA4D48">
        <w:rPr>
          <w:sz w:val="24"/>
          <w:szCs w:val="24"/>
          <w:lang w:val="sr-Latn-RS"/>
        </w:rPr>
        <w:t xml:space="preserve"> </w:t>
      </w:r>
      <w:r w:rsidR="002058CB" w:rsidRPr="00AA4D48">
        <w:rPr>
          <w:sz w:val="24"/>
          <w:szCs w:val="24"/>
          <w:lang w:val="sr-Cyrl-RS"/>
        </w:rPr>
        <w:t>Листа објављених радова је дата у наставку текста.</w:t>
      </w:r>
    </w:p>
    <w:p w14:paraId="399C2EAE" w14:textId="37B79F4E" w:rsidR="008265EB" w:rsidRPr="00AA4D48" w:rsidRDefault="008265EB" w:rsidP="003350A0">
      <w:pPr>
        <w:jc w:val="both"/>
        <w:rPr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95"/>
        <w:gridCol w:w="1503"/>
        <w:gridCol w:w="2883"/>
        <w:gridCol w:w="809"/>
        <w:gridCol w:w="1156"/>
      </w:tblGrid>
      <w:tr w:rsidR="002058CB" w:rsidRPr="002058CB" w14:paraId="7351CA7B" w14:textId="77777777" w:rsidTr="002058CB">
        <w:tc>
          <w:tcPr>
            <w:tcW w:w="483" w:type="dxa"/>
            <w:shd w:val="clear" w:color="auto" w:fill="auto"/>
          </w:tcPr>
          <w:p w14:paraId="69320A72" w14:textId="08A353FF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RB</w:t>
            </w:r>
          </w:p>
        </w:tc>
        <w:tc>
          <w:tcPr>
            <w:tcW w:w="1695" w:type="dxa"/>
            <w:shd w:val="clear" w:color="auto" w:fill="auto"/>
          </w:tcPr>
          <w:p w14:paraId="3FC7ACAD" w14:textId="08A24122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Autor</w:t>
            </w:r>
          </w:p>
        </w:tc>
        <w:tc>
          <w:tcPr>
            <w:tcW w:w="1503" w:type="dxa"/>
            <w:shd w:val="clear" w:color="auto" w:fill="auto"/>
          </w:tcPr>
          <w:p w14:paraId="6A384CF3" w14:textId="4EDC40D4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Konf./časopis</w:t>
            </w:r>
          </w:p>
        </w:tc>
        <w:tc>
          <w:tcPr>
            <w:tcW w:w="2883" w:type="dxa"/>
            <w:shd w:val="clear" w:color="auto" w:fill="auto"/>
          </w:tcPr>
          <w:p w14:paraId="0CECF9E5" w14:textId="1925FE94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Naziv rada</w:t>
            </w:r>
          </w:p>
        </w:tc>
        <w:tc>
          <w:tcPr>
            <w:tcW w:w="809" w:type="dxa"/>
            <w:shd w:val="clear" w:color="auto" w:fill="auto"/>
          </w:tcPr>
          <w:p w14:paraId="352AD203" w14:textId="3D177943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Godina</w:t>
            </w:r>
          </w:p>
        </w:tc>
        <w:tc>
          <w:tcPr>
            <w:tcW w:w="1156" w:type="dxa"/>
            <w:shd w:val="clear" w:color="auto" w:fill="auto"/>
          </w:tcPr>
          <w:p w14:paraId="46C79FFF" w14:textId="10C80898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Kategorija</w:t>
            </w:r>
          </w:p>
        </w:tc>
      </w:tr>
      <w:tr w:rsidR="002058CB" w:rsidRPr="002058CB" w14:paraId="3C195F6A" w14:textId="77777777" w:rsidTr="002058CB">
        <w:tc>
          <w:tcPr>
            <w:tcW w:w="483" w:type="dxa"/>
            <w:shd w:val="clear" w:color="auto" w:fill="auto"/>
          </w:tcPr>
          <w:p w14:paraId="23D1D083" w14:textId="7CDA208B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14:paraId="433906EF" w14:textId="32486562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Bojan Marčeta, Vladan Pantović</w:t>
            </w:r>
          </w:p>
        </w:tc>
        <w:tc>
          <w:tcPr>
            <w:tcW w:w="1503" w:type="dxa"/>
            <w:shd w:val="clear" w:color="auto" w:fill="auto"/>
          </w:tcPr>
          <w:p w14:paraId="7DCBD464" w14:textId="3A23C885" w:rsidR="000714B3" w:rsidRPr="002058CB" w:rsidRDefault="0039022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 xml:space="preserve">Zbornik radova </w:t>
            </w:r>
            <w:r w:rsidRPr="002058CB">
              <w:rPr>
                <w:i/>
                <w:iCs/>
                <w:sz w:val="18"/>
                <w:szCs w:val="18"/>
                <w:lang w:val="sr-Latn-RS"/>
              </w:rPr>
              <w:t>ICT Conference &amp; Exhibition</w:t>
            </w:r>
            <w:r w:rsidRPr="002058CB">
              <w:rPr>
                <w:sz w:val="18"/>
                <w:szCs w:val="18"/>
                <w:lang w:val="sr-Latn-RS"/>
              </w:rPr>
              <w:t>/XXVI naučno-stručni skup InfoTech 2011, Vrnjačka Banja, 31. maj-02. jun 2011, CD izdanje</w:t>
            </w:r>
          </w:p>
        </w:tc>
        <w:tc>
          <w:tcPr>
            <w:tcW w:w="2883" w:type="dxa"/>
            <w:shd w:val="clear" w:color="auto" w:fill="auto"/>
          </w:tcPr>
          <w:p w14:paraId="0F9FEACE" w14:textId="593F4609" w:rsidR="000714B3" w:rsidRPr="002058CB" w:rsidRDefault="0039022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Računarstvo u oblacima i permanentno obrazovanje (</w:t>
            </w:r>
            <w:r w:rsidRPr="002058CB">
              <w:rPr>
                <w:i/>
                <w:iCs/>
                <w:sz w:val="18"/>
                <w:szCs w:val="18"/>
                <w:lang w:val="sr-Latn-RS"/>
              </w:rPr>
              <w:t>Cloud computing and life-long learning</w:t>
            </w:r>
            <w:r w:rsidRPr="002058CB">
              <w:rPr>
                <w:sz w:val="18"/>
                <w:szCs w:val="18"/>
                <w:lang w:val="sr-Latn-RS"/>
              </w:rPr>
              <w:t>)</w:t>
            </w:r>
          </w:p>
        </w:tc>
        <w:tc>
          <w:tcPr>
            <w:tcW w:w="809" w:type="dxa"/>
            <w:shd w:val="clear" w:color="auto" w:fill="auto"/>
          </w:tcPr>
          <w:p w14:paraId="26A30D59" w14:textId="3815CCBF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2011</w:t>
            </w:r>
          </w:p>
        </w:tc>
        <w:tc>
          <w:tcPr>
            <w:tcW w:w="1156" w:type="dxa"/>
            <w:shd w:val="clear" w:color="auto" w:fill="auto"/>
          </w:tcPr>
          <w:p w14:paraId="5843CCEC" w14:textId="71982DA4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M63</w:t>
            </w:r>
          </w:p>
        </w:tc>
      </w:tr>
      <w:tr w:rsidR="002058CB" w:rsidRPr="002058CB" w14:paraId="6D6BE9CF" w14:textId="77777777" w:rsidTr="002058CB">
        <w:tc>
          <w:tcPr>
            <w:tcW w:w="483" w:type="dxa"/>
            <w:shd w:val="clear" w:color="auto" w:fill="auto"/>
          </w:tcPr>
          <w:p w14:paraId="346E2BA4" w14:textId="571F7C91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14:paraId="018D0D05" w14:textId="67DCA6DD" w:rsidR="000714B3" w:rsidRPr="002058CB" w:rsidRDefault="00CB4092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B. Marčeta, M. Minović, M. Milovanović</w:t>
            </w:r>
          </w:p>
        </w:tc>
        <w:tc>
          <w:tcPr>
            <w:tcW w:w="1503" w:type="dxa"/>
            <w:shd w:val="clear" w:color="auto" w:fill="auto"/>
          </w:tcPr>
          <w:p w14:paraId="1B393583" w14:textId="34901EBE" w:rsidR="000714B3" w:rsidRPr="002058CB" w:rsidRDefault="00E847BB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Infotech 2017</w:t>
            </w:r>
            <w:r w:rsidR="00CB351E" w:rsidRPr="002058CB">
              <w:rPr>
                <w:sz w:val="18"/>
                <w:szCs w:val="18"/>
                <w:lang w:val="sr-Latn-RS"/>
              </w:rPr>
              <w:t xml:space="preserve"> </w:t>
            </w:r>
            <w:r w:rsidR="00CB351E" w:rsidRPr="002058CB">
              <w:rPr>
                <w:i/>
                <w:iCs/>
                <w:sz w:val="18"/>
                <w:szCs w:val="18"/>
                <w:lang w:val="sr-Latn-RS"/>
              </w:rPr>
              <w:t>ICT Conference and Exhibition</w:t>
            </w:r>
            <w:r w:rsidR="00CB351E" w:rsidRPr="002058CB">
              <w:rPr>
                <w:sz w:val="18"/>
                <w:szCs w:val="18"/>
                <w:lang w:val="sr-Latn-RS"/>
              </w:rPr>
              <w:t>, Aranđelovac, Hotel Izvor, 6.-7. jun 2017, CD izdanje</w:t>
            </w:r>
          </w:p>
        </w:tc>
        <w:tc>
          <w:tcPr>
            <w:tcW w:w="2883" w:type="dxa"/>
            <w:shd w:val="clear" w:color="auto" w:fill="auto"/>
          </w:tcPr>
          <w:p w14:paraId="7CC69B02" w14:textId="78FB0346" w:rsidR="000714B3" w:rsidRPr="002058CB" w:rsidRDefault="00E847BB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 xml:space="preserve">Softverski definisane mreže: </w:t>
            </w:r>
            <w:r w:rsidRPr="002058CB">
              <w:rPr>
                <w:i/>
                <w:iCs/>
                <w:sz w:val="18"/>
                <w:szCs w:val="18"/>
                <w:lang w:val="sr-Latn-RS"/>
              </w:rPr>
              <w:t>Openflow</w:t>
            </w:r>
            <w:r w:rsidRPr="002058CB">
              <w:rPr>
                <w:sz w:val="18"/>
                <w:szCs w:val="18"/>
                <w:lang w:val="sr-Latn-RS"/>
              </w:rPr>
              <w:t xml:space="preserve"> protokol</w:t>
            </w:r>
          </w:p>
        </w:tc>
        <w:tc>
          <w:tcPr>
            <w:tcW w:w="809" w:type="dxa"/>
            <w:shd w:val="clear" w:color="auto" w:fill="auto"/>
          </w:tcPr>
          <w:p w14:paraId="60350D77" w14:textId="41860FF2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2017</w:t>
            </w:r>
          </w:p>
        </w:tc>
        <w:tc>
          <w:tcPr>
            <w:tcW w:w="1156" w:type="dxa"/>
            <w:shd w:val="clear" w:color="auto" w:fill="auto"/>
          </w:tcPr>
          <w:p w14:paraId="6E527BFF" w14:textId="16B34F4F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M63</w:t>
            </w:r>
          </w:p>
        </w:tc>
      </w:tr>
      <w:tr w:rsidR="002058CB" w:rsidRPr="002058CB" w14:paraId="1F0CE62A" w14:textId="77777777" w:rsidTr="002058CB">
        <w:tc>
          <w:tcPr>
            <w:tcW w:w="483" w:type="dxa"/>
            <w:shd w:val="clear" w:color="auto" w:fill="auto"/>
          </w:tcPr>
          <w:p w14:paraId="5FF593EC" w14:textId="6DFA9B1E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14:paraId="6B38A9F6" w14:textId="2A507892" w:rsidR="000714B3" w:rsidRPr="002058CB" w:rsidRDefault="00CB4092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B. Marčeta, M. Živadinović</w:t>
            </w:r>
          </w:p>
        </w:tc>
        <w:tc>
          <w:tcPr>
            <w:tcW w:w="1503" w:type="dxa"/>
            <w:shd w:val="clear" w:color="auto" w:fill="auto"/>
          </w:tcPr>
          <w:p w14:paraId="77DD2B6A" w14:textId="32D12F84" w:rsidR="000714B3" w:rsidRPr="002058CB" w:rsidRDefault="009A0156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Časopis InfoM, 62/2017</w:t>
            </w:r>
          </w:p>
        </w:tc>
        <w:tc>
          <w:tcPr>
            <w:tcW w:w="2883" w:type="dxa"/>
            <w:shd w:val="clear" w:color="auto" w:fill="auto"/>
          </w:tcPr>
          <w:p w14:paraId="7AD774D2" w14:textId="67884D5A" w:rsidR="000714B3" w:rsidRPr="002058CB" w:rsidRDefault="009A0156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Softverski definisane mreže – Simulacija virtuelne računarske mreže upotrebom Mininet okruženja</w:t>
            </w:r>
          </w:p>
        </w:tc>
        <w:tc>
          <w:tcPr>
            <w:tcW w:w="809" w:type="dxa"/>
            <w:shd w:val="clear" w:color="auto" w:fill="auto"/>
          </w:tcPr>
          <w:p w14:paraId="41BE5B0A" w14:textId="3211836F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2017</w:t>
            </w:r>
          </w:p>
        </w:tc>
        <w:tc>
          <w:tcPr>
            <w:tcW w:w="1156" w:type="dxa"/>
            <w:shd w:val="clear" w:color="auto" w:fill="auto"/>
          </w:tcPr>
          <w:p w14:paraId="3EB774E9" w14:textId="0D8C0782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M52</w:t>
            </w:r>
          </w:p>
        </w:tc>
      </w:tr>
      <w:tr w:rsidR="002058CB" w:rsidRPr="002058CB" w14:paraId="202BB67D" w14:textId="77777777" w:rsidTr="002058CB">
        <w:tc>
          <w:tcPr>
            <w:tcW w:w="483" w:type="dxa"/>
            <w:shd w:val="clear" w:color="auto" w:fill="auto"/>
          </w:tcPr>
          <w:p w14:paraId="4CE692BA" w14:textId="421DC2F0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14:paraId="4497CF9F" w14:textId="5C57363B" w:rsidR="000714B3" w:rsidRPr="002058CB" w:rsidRDefault="00CB4092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B. Marčeta, M. Milinković, M. Bogićević Sretenović, D. Simić</w:t>
            </w:r>
          </w:p>
        </w:tc>
        <w:tc>
          <w:tcPr>
            <w:tcW w:w="1503" w:type="dxa"/>
            <w:shd w:val="clear" w:color="auto" w:fill="auto"/>
          </w:tcPr>
          <w:p w14:paraId="0F04EFBD" w14:textId="1F2F4CA9" w:rsidR="000714B3" w:rsidRPr="002058CB" w:rsidRDefault="00B53C8D" w:rsidP="002058CB">
            <w:pPr>
              <w:jc w:val="both"/>
              <w:rPr>
                <w:sz w:val="18"/>
                <w:szCs w:val="18"/>
                <w:lang w:val="sr-Cyrl-CS"/>
              </w:rPr>
            </w:pPr>
            <w:proofErr w:type="spellStart"/>
            <w:r w:rsidRPr="002058CB">
              <w:rPr>
                <w:sz w:val="18"/>
                <w:szCs w:val="18"/>
              </w:rPr>
              <w:t>ITeO</w:t>
            </w:r>
            <w:proofErr w:type="spellEnd"/>
            <w:r w:rsidRPr="002058CB">
              <w:rPr>
                <w:sz w:val="18"/>
                <w:szCs w:val="18"/>
              </w:rPr>
              <w:t xml:space="preserve"> IX </w:t>
            </w:r>
            <w:proofErr w:type="spellStart"/>
            <w:r w:rsidRPr="002058CB">
              <w:rPr>
                <w:sz w:val="18"/>
                <w:szCs w:val="18"/>
              </w:rPr>
              <w:t>Naučno-stručni</w:t>
            </w:r>
            <w:proofErr w:type="spellEnd"/>
            <w:r w:rsidRPr="002058CB">
              <w:rPr>
                <w:sz w:val="18"/>
                <w:szCs w:val="18"/>
              </w:rPr>
              <w:t xml:space="preserve"> </w:t>
            </w:r>
            <w:proofErr w:type="spellStart"/>
            <w:r w:rsidRPr="002058CB">
              <w:rPr>
                <w:sz w:val="18"/>
                <w:szCs w:val="18"/>
              </w:rPr>
              <w:t>skup</w:t>
            </w:r>
            <w:proofErr w:type="spellEnd"/>
            <w:r w:rsidRPr="002058CB">
              <w:rPr>
                <w:sz w:val="18"/>
                <w:szCs w:val="18"/>
              </w:rPr>
              <w:t xml:space="preserve">, Banja Luka, 20.- 30 </w:t>
            </w:r>
            <w:proofErr w:type="spellStart"/>
            <w:r w:rsidRPr="002058CB">
              <w:rPr>
                <w:sz w:val="18"/>
                <w:szCs w:val="18"/>
              </w:rPr>
              <w:t>sep</w:t>
            </w:r>
            <w:proofErr w:type="spellEnd"/>
            <w:r w:rsidR="002058CB" w:rsidRPr="002058CB">
              <w:rPr>
                <w:sz w:val="18"/>
                <w:szCs w:val="18"/>
                <w:lang w:val="sr-Latn-RS"/>
              </w:rPr>
              <w:t>t</w:t>
            </w:r>
            <w:r w:rsidRPr="002058CB">
              <w:rPr>
                <w:sz w:val="18"/>
                <w:szCs w:val="18"/>
              </w:rPr>
              <w:t xml:space="preserve">embar, CD </w:t>
            </w:r>
            <w:proofErr w:type="spellStart"/>
            <w:r w:rsidRPr="002058CB">
              <w:rPr>
                <w:sz w:val="18"/>
                <w:szCs w:val="18"/>
              </w:rPr>
              <w:t>izdanje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14:paraId="4B6DEB7E" w14:textId="594D0349" w:rsidR="000714B3" w:rsidRPr="002058CB" w:rsidRDefault="00B53C8D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Upotreba biometrije u sistemima mobilnog plaćanja</w:t>
            </w:r>
          </w:p>
        </w:tc>
        <w:tc>
          <w:tcPr>
            <w:tcW w:w="809" w:type="dxa"/>
            <w:shd w:val="clear" w:color="auto" w:fill="auto"/>
          </w:tcPr>
          <w:p w14:paraId="64D792F6" w14:textId="4C40789D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2017</w:t>
            </w:r>
          </w:p>
        </w:tc>
        <w:tc>
          <w:tcPr>
            <w:tcW w:w="1156" w:type="dxa"/>
            <w:shd w:val="clear" w:color="auto" w:fill="auto"/>
          </w:tcPr>
          <w:p w14:paraId="3D2DC6AD" w14:textId="4865BC96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M63</w:t>
            </w:r>
          </w:p>
        </w:tc>
      </w:tr>
      <w:tr w:rsidR="002058CB" w:rsidRPr="002058CB" w14:paraId="2AE93A06" w14:textId="77777777" w:rsidTr="002058CB">
        <w:tc>
          <w:tcPr>
            <w:tcW w:w="483" w:type="dxa"/>
            <w:shd w:val="clear" w:color="auto" w:fill="auto"/>
          </w:tcPr>
          <w:p w14:paraId="48049281" w14:textId="0ACC408A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14:paraId="7275486F" w14:textId="1EA23B61" w:rsidR="000714B3" w:rsidRPr="002058CB" w:rsidRDefault="0039022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B. Marčeta, M. Marjanović, V. Štavljanin</w:t>
            </w:r>
          </w:p>
        </w:tc>
        <w:tc>
          <w:tcPr>
            <w:tcW w:w="1503" w:type="dxa"/>
            <w:shd w:val="clear" w:color="auto" w:fill="auto"/>
          </w:tcPr>
          <w:p w14:paraId="1868C7E8" w14:textId="549148C7" w:rsidR="000714B3" w:rsidRPr="002058CB" w:rsidRDefault="006D458C" w:rsidP="002058CB">
            <w:pPr>
              <w:jc w:val="both"/>
              <w:rPr>
                <w:sz w:val="18"/>
                <w:szCs w:val="18"/>
                <w:lang w:val="sr-Cyrl-CS"/>
              </w:rPr>
            </w:pPr>
            <w:r w:rsidRPr="002058CB">
              <w:rPr>
                <w:sz w:val="18"/>
                <w:szCs w:val="18"/>
                <w:lang w:val="sr-Latn-RS"/>
              </w:rPr>
              <w:t xml:space="preserve">Infotech 2018 </w:t>
            </w:r>
            <w:r w:rsidRPr="002058CB">
              <w:rPr>
                <w:i/>
                <w:iCs/>
                <w:sz w:val="18"/>
                <w:szCs w:val="18"/>
                <w:lang w:val="sr-Latn-RS"/>
              </w:rPr>
              <w:t>ICT Conference and Exhibition</w:t>
            </w:r>
            <w:r w:rsidRPr="002058CB">
              <w:rPr>
                <w:sz w:val="18"/>
                <w:szCs w:val="18"/>
                <w:lang w:val="sr-Latn-RS"/>
              </w:rPr>
              <w:t>, Aranđelovac, Hotel Izvor, 6.-7. jun 2018, CD izdanje</w:t>
            </w:r>
          </w:p>
        </w:tc>
        <w:tc>
          <w:tcPr>
            <w:tcW w:w="2883" w:type="dxa"/>
            <w:shd w:val="clear" w:color="auto" w:fill="auto"/>
          </w:tcPr>
          <w:p w14:paraId="06C9D33F" w14:textId="7D796249" w:rsidR="000714B3" w:rsidRPr="002058CB" w:rsidRDefault="006D458C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i/>
                <w:iCs/>
                <w:sz w:val="18"/>
                <w:szCs w:val="18"/>
                <w:lang w:val="sr-Latn-RS"/>
              </w:rPr>
              <w:t>Internet of Things</w:t>
            </w:r>
            <w:r w:rsidRPr="002058CB">
              <w:rPr>
                <w:sz w:val="18"/>
                <w:szCs w:val="18"/>
                <w:lang w:val="sr-Latn-RS"/>
              </w:rPr>
              <w:t xml:space="preserve"> – Pregled protokola, ključnih koncepata i slučajevi korišćenja</w:t>
            </w:r>
          </w:p>
        </w:tc>
        <w:tc>
          <w:tcPr>
            <w:tcW w:w="809" w:type="dxa"/>
            <w:shd w:val="clear" w:color="auto" w:fill="auto"/>
          </w:tcPr>
          <w:p w14:paraId="0BC08600" w14:textId="331ADBCD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2018</w:t>
            </w:r>
          </w:p>
        </w:tc>
        <w:tc>
          <w:tcPr>
            <w:tcW w:w="1156" w:type="dxa"/>
            <w:shd w:val="clear" w:color="auto" w:fill="auto"/>
          </w:tcPr>
          <w:p w14:paraId="73E17242" w14:textId="53219E05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M63</w:t>
            </w:r>
          </w:p>
        </w:tc>
      </w:tr>
      <w:tr w:rsidR="002058CB" w:rsidRPr="002058CB" w14:paraId="55A54AC8" w14:textId="77777777" w:rsidTr="002058CB">
        <w:tc>
          <w:tcPr>
            <w:tcW w:w="483" w:type="dxa"/>
            <w:shd w:val="clear" w:color="auto" w:fill="auto"/>
          </w:tcPr>
          <w:p w14:paraId="3620B7B4" w14:textId="58D4AF52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695" w:type="dxa"/>
            <w:shd w:val="clear" w:color="auto" w:fill="auto"/>
          </w:tcPr>
          <w:p w14:paraId="20344CBC" w14:textId="1B28F1D9" w:rsidR="000714B3" w:rsidRPr="002058CB" w:rsidRDefault="0039022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M. Bogićević Sretenović, B. Marčeta, D. Simić</w:t>
            </w:r>
          </w:p>
        </w:tc>
        <w:tc>
          <w:tcPr>
            <w:tcW w:w="1503" w:type="dxa"/>
            <w:shd w:val="clear" w:color="auto" w:fill="auto"/>
          </w:tcPr>
          <w:p w14:paraId="117081B2" w14:textId="5FF60E4C" w:rsidR="000714B3" w:rsidRPr="002058CB" w:rsidRDefault="006D458C" w:rsidP="002058CB">
            <w:pPr>
              <w:jc w:val="both"/>
              <w:rPr>
                <w:sz w:val="18"/>
                <w:szCs w:val="18"/>
                <w:lang w:val="sr-Cyrl-CS"/>
              </w:rPr>
            </w:pPr>
            <w:r w:rsidRPr="002058CB">
              <w:rPr>
                <w:sz w:val="18"/>
                <w:szCs w:val="18"/>
                <w:lang w:val="sr-Latn-RS"/>
              </w:rPr>
              <w:t xml:space="preserve">Infotech 2018 </w:t>
            </w:r>
            <w:r w:rsidRPr="002058CB">
              <w:rPr>
                <w:i/>
                <w:iCs/>
                <w:sz w:val="18"/>
                <w:szCs w:val="18"/>
                <w:lang w:val="sr-Latn-RS"/>
              </w:rPr>
              <w:t>ICT Conference and Exhibition</w:t>
            </w:r>
            <w:r w:rsidRPr="002058CB">
              <w:rPr>
                <w:sz w:val="18"/>
                <w:szCs w:val="18"/>
                <w:lang w:val="sr-Latn-RS"/>
              </w:rPr>
              <w:t>, Aranđelovac, Hotel Izvor, 6.-7. jun 2018, CD izdanje</w:t>
            </w:r>
          </w:p>
        </w:tc>
        <w:tc>
          <w:tcPr>
            <w:tcW w:w="2883" w:type="dxa"/>
            <w:shd w:val="clear" w:color="auto" w:fill="auto"/>
          </w:tcPr>
          <w:p w14:paraId="242C4263" w14:textId="603B69C2" w:rsidR="000714B3" w:rsidRPr="002058CB" w:rsidRDefault="006D458C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Akvizicija otiska prsta - pregled</w:t>
            </w:r>
          </w:p>
        </w:tc>
        <w:tc>
          <w:tcPr>
            <w:tcW w:w="809" w:type="dxa"/>
            <w:shd w:val="clear" w:color="auto" w:fill="auto"/>
          </w:tcPr>
          <w:p w14:paraId="16587B80" w14:textId="1B2B180B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2018</w:t>
            </w:r>
          </w:p>
        </w:tc>
        <w:tc>
          <w:tcPr>
            <w:tcW w:w="1156" w:type="dxa"/>
            <w:shd w:val="clear" w:color="auto" w:fill="auto"/>
          </w:tcPr>
          <w:p w14:paraId="5B8698EB" w14:textId="540BE414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M63</w:t>
            </w:r>
          </w:p>
        </w:tc>
      </w:tr>
      <w:tr w:rsidR="002058CB" w:rsidRPr="002058CB" w14:paraId="445CFF69" w14:textId="77777777" w:rsidTr="002058CB">
        <w:tc>
          <w:tcPr>
            <w:tcW w:w="483" w:type="dxa"/>
            <w:shd w:val="clear" w:color="auto" w:fill="auto"/>
          </w:tcPr>
          <w:p w14:paraId="65E66DA1" w14:textId="7256B7AD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695" w:type="dxa"/>
            <w:shd w:val="clear" w:color="auto" w:fill="auto"/>
          </w:tcPr>
          <w:p w14:paraId="5408B5A5" w14:textId="2DD5CDAD" w:rsidR="000714B3" w:rsidRPr="002058CB" w:rsidRDefault="0039022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M. Bogićević Sretenović, B. Marčeta, D. Simić</w:t>
            </w:r>
          </w:p>
        </w:tc>
        <w:tc>
          <w:tcPr>
            <w:tcW w:w="1503" w:type="dxa"/>
            <w:shd w:val="clear" w:color="auto" w:fill="auto"/>
          </w:tcPr>
          <w:p w14:paraId="6D2D53F4" w14:textId="174C60D9" w:rsidR="000714B3" w:rsidRPr="002058CB" w:rsidRDefault="00F315F0" w:rsidP="002058CB">
            <w:pPr>
              <w:jc w:val="both"/>
              <w:rPr>
                <w:sz w:val="18"/>
                <w:szCs w:val="18"/>
                <w:lang w:val="sr-Cyrl-CS"/>
              </w:rPr>
            </w:pPr>
            <w:r w:rsidRPr="002058CB">
              <w:rPr>
                <w:sz w:val="18"/>
                <w:szCs w:val="18"/>
                <w:lang w:val="sr-Latn-RS"/>
              </w:rPr>
              <w:t>Časopis InfoM, 67/2018</w:t>
            </w:r>
          </w:p>
        </w:tc>
        <w:tc>
          <w:tcPr>
            <w:tcW w:w="2883" w:type="dxa"/>
            <w:shd w:val="clear" w:color="auto" w:fill="auto"/>
          </w:tcPr>
          <w:p w14:paraId="7EFAAFBF" w14:textId="400202D4" w:rsidR="000714B3" w:rsidRPr="002058CB" w:rsidRDefault="00F315F0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Uslovi akvizicije otiska prsta</w:t>
            </w:r>
          </w:p>
        </w:tc>
        <w:tc>
          <w:tcPr>
            <w:tcW w:w="809" w:type="dxa"/>
            <w:shd w:val="clear" w:color="auto" w:fill="auto"/>
          </w:tcPr>
          <w:p w14:paraId="61D306C1" w14:textId="0FD4A7F1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2018</w:t>
            </w:r>
          </w:p>
        </w:tc>
        <w:tc>
          <w:tcPr>
            <w:tcW w:w="1156" w:type="dxa"/>
            <w:shd w:val="clear" w:color="auto" w:fill="auto"/>
          </w:tcPr>
          <w:p w14:paraId="77B70C3A" w14:textId="38E192DB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M52</w:t>
            </w:r>
          </w:p>
        </w:tc>
      </w:tr>
      <w:tr w:rsidR="002058CB" w:rsidRPr="002058CB" w14:paraId="67B5A0B7" w14:textId="77777777" w:rsidTr="002058CB">
        <w:tc>
          <w:tcPr>
            <w:tcW w:w="483" w:type="dxa"/>
            <w:shd w:val="clear" w:color="auto" w:fill="auto"/>
          </w:tcPr>
          <w:p w14:paraId="5063CF52" w14:textId="03D14E5B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695" w:type="dxa"/>
            <w:shd w:val="clear" w:color="auto" w:fill="auto"/>
          </w:tcPr>
          <w:p w14:paraId="20156025" w14:textId="5D215F97" w:rsidR="000714B3" w:rsidRPr="002058CB" w:rsidRDefault="0039022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B. Marčeta</w:t>
            </w:r>
          </w:p>
        </w:tc>
        <w:tc>
          <w:tcPr>
            <w:tcW w:w="1503" w:type="dxa"/>
            <w:shd w:val="clear" w:color="auto" w:fill="auto"/>
          </w:tcPr>
          <w:p w14:paraId="6F163FBC" w14:textId="53DC09DC" w:rsidR="000714B3" w:rsidRPr="002058CB" w:rsidRDefault="008B1B81" w:rsidP="002058CB">
            <w:pPr>
              <w:jc w:val="both"/>
              <w:rPr>
                <w:sz w:val="18"/>
                <w:szCs w:val="18"/>
                <w:lang w:val="sr-Cyrl-CS"/>
              </w:rPr>
            </w:pPr>
            <w:r w:rsidRPr="002058CB">
              <w:rPr>
                <w:sz w:val="18"/>
                <w:szCs w:val="18"/>
                <w:lang w:val="sr-Latn-RS"/>
              </w:rPr>
              <w:t xml:space="preserve">Infotech 2019 </w:t>
            </w:r>
            <w:r w:rsidRPr="002058CB">
              <w:rPr>
                <w:i/>
                <w:iCs/>
                <w:sz w:val="18"/>
                <w:szCs w:val="18"/>
                <w:lang w:val="sr-Latn-RS"/>
              </w:rPr>
              <w:t>ICT Conference and Exhibition</w:t>
            </w:r>
            <w:r w:rsidRPr="002058CB">
              <w:rPr>
                <w:sz w:val="18"/>
                <w:szCs w:val="18"/>
                <w:lang w:val="sr-Latn-RS"/>
              </w:rPr>
              <w:t>, Aranđelovac, Hotel Izvor, 5.-6. jun 2019, CD izdanje</w:t>
            </w:r>
          </w:p>
        </w:tc>
        <w:tc>
          <w:tcPr>
            <w:tcW w:w="2883" w:type="dxa"/>
            <w:shd w:val="clear" w:color="auto" w:fill="auto"/>
          </w:tcPr>
          <w:p w14:paraId="4397F666" w14:textId="4D06056E" w:rsidR="000714B3" w:rsidRPr="002058CB" w:rsidRDefault="00BB2EF2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Sigurnosni rizici autentifikacije i autorizacije kod IOT uređaja</w:t>
            </w:r>
          </w:p>
        </w:tc>
        <w:tc>
          <w:tcPr>
            <w:tcW w:w="809" w:type="dxa"/>
            <w:shd w:val="clear" w:color="auto" w:fill="auto"/>
          </w:tcPr>
          <w:p w14:paraId="69E4952C" w14:textId="7401EEFE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2019</w:t>
            </w:r>
          </w:p>
        </w:tc>
        <w:tc>
          <w:tcPr>
            <w:tcW w:w="1156" w:type="dxa"/>
            <w:shd w:val="clear" w:color="auto" w:fill="auto"/>
          </w:tcPr>
          <w:p w14:paraId="013BA1AA" w14:textId="790CAF8D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M63</w:t>
            </w:r>
          </w:p>
        </w:tc>
      </w:tr>
      <w:tr w:rsidR="002058CB" w:rsidRPr="002058CB" w14:paraId="1ACDFCD5" w14:textId="77777777" w:rsidTr="002058CB">
        <w:tc>
          <w:tcPr>
            <w:tcW w:w="483" w:type="dxa"/>
            <w:shd w:val="clear" w:color="auto" w:fill="auto"/>
          </w:tcPr>
          <w:p w14:paraId="3DE381E5" w14:textId="0FB798C2" w:rsidR="000714B3" w:rsidRPr="002058CB" w:rsidRDefault="000714B3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9</w:t>
            </w:r>
          </w:p>
        </w:tc>
        <w:tc>
          <w:tcPr>
            <w:tcW w:w="1695" w:type="dxa"/>
            <w:shd w:val="clear" w:color="auto" w:fill="auto"/>
          </w:tcPr>
          <w:p w14:paraId="5BFB0555" w14:textId="0443AD7D" w:rsidR="000714B3" w:rsidRPr="002058CB" w:rsidRDefault="0039022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B. Marčeta</w:t>
            </w:r>
          </w:p>
        </w:tc>
        <w:tc>
          <w:tcPr>
            <w:tcW w:w="1503" w:type="dxa"/>
            <w:shd w:val="clear" w:color="auto" w:fill="auto"/>
          </w:tcPr>
          <w:p w14:paraId="4808713C" w14:textId="7DDCB848" w:rsidR="000714B3" w:rsidRPr="002058CB" w:rsidRDefault="00461009" w:rsidP="002058CB">
            <w:pPr>
              <w:jc w:val="both"/>
              <w:rPr>
                <w:sz w:val="18"/>
                <w:szCs w:val="18"/>
                <w:lang w:val="sr-Cyrl-CS"/>
              </w:rPr>
            </w:pPr>
            <w:r w:rsidRPr="002058CB">
              <w:rPr>
                <w:sz w:val="18"/>
                <w:szCs w:val="18"/>
                <w:lang w:val="sr-Latn-RS"/>
              </w:rPr>
              <w:t>Časopis InfoM, 69/2019</w:t>
            </w:r>
          </w:p>
        </w:tc>
        <w:tc>
          <w:tcPr>
            <w:tcW w:w="2883" w:type="dxa"/>
            <w:shd w:val="clear" w:color="auto" w:fill="auto"/>
          </w:tcPr>
          <w:p w14:paraId="06ECDF18" w14:textId="0B8617C5" w:rsidR="000714B3" w:rsidRPr="002058CB" w:rsidRDefault="00461009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Problem autentifikacije i autorizacije u IOT okruženju</w:t>
            </w:r>
          </w:p>
        </w:tc>
        <w:tc>
          <w:tcPr>
            <w:tcW w:w="809" w:type="dxa"/>
            <w:shd w:val="clear" w:color="auto" w:fill="auto"/>
          </w:tcPr>
          <w:p w14:paraId="2DB6DBC8" w14:textId="6282870C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2019</w:t>
            </w:r>
          </w:p>
        </w:tc>
        <w:tc>
          <w:tcPr>
            <w:tcW w:w="1156" w:type="dxa"/>
            <w:shd w:val="clear" w:color="auto" w:fill="auto"/>
          </w:tcPr>
          <w:p w14:paraId="5B1A4B77" w14:textId="5055ABDE" w:rsidR="000714B3" w:rsidRPr="002058CB" w:rsidRDefault="008D4DDA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M52</w:t>
            </w:r>
          </w:p>
        </w:tc>
      </w:tr>
      <w:tr w:rsidR="008F2139" w:rsidRPr="002058CB" w14:paraId="56CB14F9" w14:textId="77777777" w:rsidTr="002058CB">
        <w:tc>
          <w:tcPr>
            <w:tcW w:w="483" w:type="dxa"/>
            <w:shd w:val="clear" w:color="auto" w:fill="auto"/>
          </w:tcPr>
          <w:p w14:paraId="6EC722E0" w14:textId="6D37519E" w:rsidR="008F2139" w:rsidRPr="002058CB" w:rsidRDefault="008F2139" w:rsidP="002058CB">
            <w:pPr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10</w:t>
            </w:r>
          </w:p>
        </w:tc>
        <w:tc>
          <w:tcPr>
            <w:tcW w:w="1695" w:type="dxa"/>
            <w:shd w:val="clear" w:color="auto" w:fill="auto"/>
          </w:tcPr>
          <w:p w14:paraId="6891DB17" w14:textId="1BA8732F" w:rsidR="008F2139" w:rsidRPr="002058CB" w:rsidRDefault="00BC2F5C" w:rsidP="002058CB">
            <w:pPr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B. Marčeta, M. Bogićević Sretenović</w:t>
            </w:r>
          </w:p>
        </w:tc>
        <w:tc>
          <w:tcPr>
            <w:tcW w:w="1503" w:type="dxa"/>
            <w:shd w:val="clear" w:color="auto" w:fill="auto"/>
          </w:tcPr>
          <w:p w14:paraId="3E8EFAF7" w14:textId="125D47FB" w:rsidR="008F2139" w:rsidRPr="00AA4D48" w:rsidRDefault="00E04464" w:rsidP="00E04464">
            <w:pPr>
              <w:rPr>
                <w:sz w:val="18"/>
                <w:szCs w:val="18"/>
                <w:lang w:val="sr-Latn-RS"/>
              </w:rPr>
            </w:pPr>
            <w:r w:rsidRPr="00AA4D48">
              <w:rPr>
                <w:sz w:val="18"/>
                <w:szCs w:val="18"/>
                <w:lang w:val="sr-Latn-RS" w:eastAsia="sr-Latn-RS"/>
              </w:rPr>
              <w:t>Sustainable Business Management and Digital Transformation: Challenges and Opportunities in the Post-COVID Era. SymOrg 2022. Book of Abstracts</w:t>
            </w:r>
          </w:p>
        </w:tc>
        <w:tc>
          <w:tcPr>
            <w:tcW w:w="2883" w:type="dxa"/>
            <w:shd w:val="clear" w:color="auto" w:fill="auto"/>
          </w:tcPr>
          <w:p w14:paraId="0E3EA801" w14:textId="6E180FCC" w:rsidR="008F2139" w:rsidRPr="00AA4D48" w:rsidRDefault="00AA4D48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AA4D48">
              <w:rPr>
                <w:color w:val="000000"/>
                <w:sz w:val="18"/>
                <w:szCs w:val="18"/>
                <w:lang w:val="sr-Latn-RS" w:eastAsia="sr-Latn-RS"/>
              </w:rPr>
              <w:t>Blockchain in Identity Management-Survey</w:t>
            </w:r>
          </w:p>
        </w:tc>
        <w:tc>
          <w:tcPr>
            <w:tcW w:w="809" w:type="dxa"/>
            <w:shd w:val="clear" w:color="auto" w:fill="auto"/>
          </w:tcPr>
          <w:p w14:paraId="14BFF2C7" w14:textId="2304FE24" w:rsidR="008F2139" w:rsidRPr="002058CB" w:rsidRDefault="00AA4D48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20</w:t>
            </w:r>
            <w:r>
              <w:rPr>
                <w:sz w:val="18"/>
                <w:szCs w:val="18"/>
                <w:lang w:val="sr-Latn-RS"/>
              </w:rPr>
              <w:t>22</w:t>
            </w:r>
          </w:p>
        </w:tc>
        <w:tc>
          <w:tcPr>
            <w:tcW w:w="1156" w:type="dxa"/>
            <w:shd w:val="clear" w:color="auto" w:fill="auto"/>
          </w:tcPr>
          <w:p w14:paraId="22D1698D" w14:textId="285E69EC" w:rsidR="008F2139" w:rsidRPr="002058CB" w:rsidRDefault="00AA4D48" w:rsidP="002058CB">
            <w:pPr>
              <w:jc w:val="both"/>
              <w:rPr>
                <w:sz w:val="18"/>
                <w:szCs w:val="18"/>
                <w:lang w:val="sr-Latn-RS"/>
              </w:rPr>
            </w:pPr>
            <w:r w:rsidRPr="002058CB">
              <w:rPr>
                <w:sz w:val="18"/>
                <w:szCs w:val="18"/>
                <w:lang w:val="sr-Latn-RS"/>
              </w:rPr>
              <w:t>M</w:t>
            </w:r>
            <w:r>
              <w:rPr>
                <w:sz w:val="18"/>
                <w:szCs w:val="18"/>
                <w:lang w:val="sr-Latn-RS"/>
              </w:rPr>
              <w:t>33</w:t>
            </w:r>
          </w:p>
        </w:tc>
      </w:tr>
    </w:tbl>
    <w:p w14:paraId="1A6741DD" w14:textId="77777777" w:rsidR="008265EB" w:rsidRPr="0039022A" w:rsidRDefault="008265EB" w:rsidP="003350A0">
      <w:pPr>
        <w:jc w:val="both"/>
        <w:rPr>
          <w:sz w:val="22"/>
          <w:szCs w:val="22"/>
          <w:lang w:val="sr-Cyrl-CS"/>
        </w:rPr>
      </w:pPr>
    </w:p>
    <w:p w14:paraId="17E663D4" w14:textId="1128D293" w:rsidR="00D31E5D" w:rsidRDefault="00D31E5D" w:rsidP="0086731E">
      <w:pPr>
        <w:jc w:val="both"/>
        <w:rPr>
          <w:sz w:val="22"/>
          <w:szCs w:val="22"/>
          <w:lang w:val="sr-Cyrl-CS"/>
        </w:rPr>
      </w:pPr>
    </w:p>
    <w:p w14:paraId="5F42E61E" w14:textId="77777777" w:rsidR="00D33A98" w:rsidRDefault="00D33A98" w:rsidP="00D33A98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248304C9" w14:textId="77777777" w:rsidR="00D33A98" w:rsidRPr="001A602E" w:rsidRDefault="00D33A98" w:rsidP="00D33A9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A602E">
        <w:rPr>
          <w:rFonts w:eastAsia="Calibri"/>
          <w:b/>
          <w:bCs/>
          <w:color w:val="000000"/>
          <w:sz w:val="28"/>
          <w:szCs w:val="28"/>
        </w:rPr>
        <w:t>2. ЗАКЉУЧАК И ПРЕДЛОГ КОМИСИЈЕ</w:t>
      </w:r>
    </w:p>
    <w:p w14:paraId="515B5E79" w14:textId="77777777" w:rsidR="00D33A98" w:rsidRDefault="00D33A98" w:rsidP="00D33A98">
      <w:pPr>
        <w:autoSpaceDE w:val="0"/>
        <w:autoSpaceDN w:val="0"/>
        <w:adjustRightInd w:val="0"/>
        <w:rPr>
          <w:rFonts w:ascii="Garamond" w:eastAsia="Calibri" w:hAnsi="Garamond" w:cs="Garamond"/>
          <w:color w:val="000000"/>
          <w:sz w:val="23"/>
          <w:szCs w:val="23"/>
          <w:lang w:val="sr-Cyrl-RS"/>
        </w:rPr>
      </w:pPr>
    </w:p>
    <w:p w14:paraId="05AB0A47" w14:textId="77777777" w:rsidR="00D31E5D" w:rsidRDefault="00D31E5D" w:rsidP="002076B8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14:paraId="0DB60A48" w14:textId="77777777" w:rsidR="002076B8" w:rsidRPr="00D33A98" w:rsidRDefault="00CA4A24" w:rsidP="002076B8">
      <w:pPr>
        <w:autoSpaceDE w:val="0"/>
        <w:autoSpaceDN w:val="0"/>
        <w:adjustRightInd w:val="0"/>
        <w:jc w:val="both"/>
        <w:rPr>
          <w:sz w:val="24"/>
          <w:szCs w:val="24"/>
          <w:lang w:val="sr-Latn-CS"/>
        </w:rPr>
      </w:pPr>
      <w:r w:rsidRPr="00D33A98">
        <w:rPr>
          <w:sz w:val="24"/>
          <w:szCs w:val="24"/>
          <w:lang w:val="sr-Cyrl-CS"/>
        </w:rPr>
        <w:t>Законом</w:t>
      </w:r>
      <w:r w:rsidR="00C2307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о</w:t>
      </w:r>
      <w:r w:rsidR="005C5C1F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високом</w:t>
      </w:r>
      <w:r w:rsidR="005C5C1F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образовању</w:t>
      </w:r>
      <w:r w:rsidR="005C5C1F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и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Статутом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Факултета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организационих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наука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је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дефинисано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да</w:t>
      </w:r>
      <w:r w:rsidR="002076B8" w:rsidRPr="00D33A98">
        <w:rPr>
          <w:sz w:val="24"/>
          <w:szCs w:val="24"/>
          <w:lang w:val="sr-Cyrl-CS"/>
        </w:rPr>
        <w:t xml:space="preserve"> „</w:t>
      </w:r>
      <w:r w:rsidRPr="00D33A98">
        <w:rPr>
          <w:sz w:val="24"/>
          <w:szCs w:val="24"/>
          <w:lang w:val="sr-Cyrl-CS"/>
        </w:rPr>
        <w:t>Факултет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бира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у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звање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асистента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студента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докторских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студија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који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је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претходне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нивое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студија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завршио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са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укупном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просечном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оценом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најмање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осам</w:t>
      </w:r>
      <w:r w:rsidR="002076B8" w:rsidRPr="00D33A98">
        <w:rPr>
          <w:sz w:val="24"/>
          <w:szCs w:val="24"/>
          <w:lang w:val="sr-Cyrl-CS"/>
        </w:rPr>
        <w:t xml:space="preserve"> (8) </w:t>
      </w:r>
      <w:r w:rsidRPr="00D33A98">
        <w:rPr>
          <w:sz w:val="24"/>
          <w:szCs w:val="24"/>
          <w:lang w:val="sr-Cyrl-CS"/>
        </w:rPr>
        <w:t>и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који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показује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смисао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за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наставни</w:t>
      </w:r>
      <w:r w:rsidR="002076B8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рад</w:t>
      </w:r>
      <w:r w:rsidR="002076B8" w:rsidRPr="00D33A98">
        <w:rPr>
          <w:sz w:val="24"/>
          <w:szCs w:val="24"/>
          <w:lang w:val="sr-Cyrl-CS"/>
        </w:rPr>
        <w:t>“.</w:t>
      </w:r>
    </w:p>
    <w:p w14:paraId="1BB52062" w14:textId="77777777" w:rsidR="00CA4A24" w:rsidRPr="00D33A98" w:rsidRDefault="00CA4A24" w:rsidP="002076B8">
      <w:pPr>
        <w:autoSpaceDE w:val="0"/>
        <w:autoSpaceDN w:val="0"/>
        <w:adjustRightInd w:val="0"/>
        <w:jc w:val="both"/>
        <w:rPr>
          <w:sz w:val="24"/>
          <w:szCs w:val="24"/>
          <w:lang w:val="sr-Latn-CS"/>
        </w:rPr>
      </w:pPr>
    </w:p>
    <w:p w14:paraId="0EA81A3C" w14:textId="3AAC8C89" w:rsidR="00603AC5" w:rsidRPr="00D33A98" w:rsidRDefault="00A512E2" w:rsidP="005C5C1F">
      <w:pPr>
        <w:jc w:val="both"/>
        <w:rPr>
          <w:sz w:val="24"/>
          <w:szCs w:val="24"/>
          <w:lang w:val="sr-Cyrl-CS"/>
        </w:rPr>
      </w:pPr>
      <w:r w:rsidRPr="00D33A98">
        <w:rPr>
          <w:sz w:val="24"/>
          <w:szCs w:val="24"/>
          <w:lang w:val="sr-Cyrl-CS"/>
        </w:rPr>
        <w:t>Пријављени к</w:t>
      </w:r>
      <w:r w:rsidR="00CA4A24" w:rsidRPr="00D33A98">
        <w:rPr>
          <w:sz w:val="24"/>
          <w:szCs w:val="24"/>
          <w:lang w:val="sr-Cyrl-CS"/>
        </w:rPr>
        <w:t>андидат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0F0478" w:rsidRPr="00D33A98">
        <w:rPr>
          <w:sz w:val="24"/>
          <w:szCs w:val="24"/>
          <w:lang w:val="sr-Cyrl-CS"/>
        </w:rPr>
        <w:t>Бојан Марчета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7C7EA2" w:rsidRPr="00D33A98">
        <w:rPr>
          <w:sz w:val="24"/>
          <w:szCs w:val="24"/>
          <w:lang w:val="sr-Cyrl-CS"/>
        </w:rPr>
        <w:t>задовољава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услове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предвиђене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Законом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о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високом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образовању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и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Статутом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Факултета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организационих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наука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за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9F39E0" w:rsidRPr="00D33A98">
        <w:rPr>
          <w:sz w:val="24"/>
          <w:szCs w:val="24"/>
          <w:lang w:val="sr-Cyrl-CS"/>
        </w:rPr>
        <w:t xml:space="preserve">избор у </w:t>
      </w:r>
      <w:r w:rsidR="00CA4A24" w:rsidRPr="00D33A98">
        <w:rPr>
          <w:sz w:val="24"/>
          <w:szCs w:val="24"/>
          <w:lang w:val="sr-Cyrl-CS"/>
        </w:rPr>
        <w:t>звање</w:t>
      </w:r>
      <w:r w:rsidR="00586244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асистента</w:t>
      </w:r>
      <w:r w:rsidR="000B1879" w:rsidRPr="00D33A98">
        <w:rPr>
          <w:sz w:val="24"/>
          <w:szCs w:val="24"/>
          <w:lang w:val="sr-Cyrl-CS"/>
        </w:rPr>
        <w:t>,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па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предлажемо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530D7" w:rsidRPr="00D33A98">
        <w:rPr>
          <w:sz w:val="24"/>
          <w:szCs w:val="24"/>
          <w:lang w:val="sr-Cyrl-CS"/>
        </w:rPr>
        <w:t>Изборном већу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Факултета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организационих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наука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да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се</w:t>
      </w:r>
      <w:r w:rsidR="00046F36" w:rsidRPr="00D33A98">
        <w:rPr>
          <w:sz w:val="24"/>
          <w:szCs w:val="24"/>
          <w:lang w:val="sr-Cyrl-CS"/>
        </w:rPr>
        <w:t xml:space="preserve"> </w:t>
      </w:r>
      <w:r w:rsidR="000F0478" w:rsidRPr="00D33A98">
        <w:rPr>
          <w:sz w:val="24"/>
          <w:szCs w:val="24"/>
          <w:lang w:val="sr-Cyrl-CS"/>
        </w:rPr>
        <w:t>Бојан Марчета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изабере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у</w:t>
      </w:r>
      <w:r w:rsidR="00586244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звање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асистента</w:t>
      </w:r>
      <w:r w:rsidR="00716029" w:rsidRPr="00D33A98">
        <w:rPr>
          <w:sz w:val="24"/>
          <w:szCs w:val="24"/>
          <w:lang w:val="sr-Cyrl-CS"/>
        </w:rPr>
        <w:t xml:space="preserve">, на одређено време </w:t>
      </w:r>
      <w:r w:rsidR="00690058" w:rsidRPr="00D33A98">
        <w:rPr>
          <w:sz w:val="24"/>
          <w:szCs w:val="24"/>
          <w:lang w:val="sr-Cyrl-CS"/>
        </w:rPr>
        <w:t xml:space="preserve">од три године, </w:t>
      </w:r>
      <w:r w:rsidR="00716029" w:rsidRPr="00D33A98">
        <w:rPr>
          <w:sz w:val="24"/>
          <w:szCs w:val="24"/>
          <w:lang w:val="sr-Cyrl-CS"/>
        </w:rPr>
        <w:t>са пуним радним временом,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за</w:t>
      </w:r>
      <w:r w:rsidR="00603AC5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ужу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научну</w:t>
      </w:r>
      <w:r w:rsidR="005C5C1F" w:rsidRPr="00D33A98">
        <w:rPr>
          <w:sz w:val="24"/>
          <w:szCs w:val="24"/>
          <w:lang w:val="sr-Cyrl-CS"/>
        </w:rPr>
        <w:t xml:space="preserve"> </w:t>
      </w:r>
      <w:r w:rsidR="00CA4A24" w:rsidRPr="00D33A98">
        <w:rPr>
          <w:sz w:val="24"/>
          <w:szCs w:val="24"/>
          <w:lang w:val="sr-Cyrl-CS"/>
        </w:rPr>
        <w:t>област</w:t>
      </w:r>
      <w:r w:rsidR="007C7EA2" w:rsidRPr="00D33A98">
        <w:rPr>
          <w:sz w:val="24"/>
          <w:szCs w:val="24"/>
          <w:lang w:val="sr-Cyrl-CS"/>
        </w:rPr>
        <w:t xml:space="preserve"> Информационе технологије</w:t>
      </w:r>
      <w:r w:rsidR="005C5C1F" w:rsidRPr="00D33A98">
        <w:rPr>
          <w:sz w:val="24"/>
          <w:szCs w:val="24"/>
          <w:lang w:val="sr-Cyrl-CS"/>
        </w:rPr>
        <w:t>.</w:t>
      </w:r>
    </w:p>
    <w:p w14:paraId="62031FF9" w14:textId="77777777" w:rsidR="00603AC5" w:rsidRPr="00D33A98" w:rsidRDefault="00603AC5" w:rsidP="00603AC5">
      <w:pPr>
        <w:jc w:val="both"/>
        <w:rPr>
          <w:sz w:val="24"/>
          <w:szCs w:val="24"/>
          <w:lang w:val="sr-Cyrl-CS"/>
        </w:rPr>
      </w:pPr>
    </w:p>
    <w:p w14:paraId="2CEE8BCB" w14:textId="5E82ED6B" w:rsidR="00D31E5D" w:rsidRDefault="00CA4A24" w:rsidP="00130CB2">
      <w:pPr>
        <w:jc w:val="both"/>
        <w:rPr>
          <w:sz w:val="22"/>
          <w:szCs w:val="22"/>
          <w:lang w:val="sr-Cyrl-CS"/>
        </w:rPr>
      </w:pPr>
      <w:r w:rsidRPr="00D33A98">
        <w:rPr>
          <w:sz w:val="24"/>
          <w:szCs w:val="24"/>
          <w:lang w:val="sr-Cyrl-CS"/>
        </w:rPr>
        <w:t>У</w:t>
      </w:r>
      <w:r w:rsidR="005C5C1F" w:rsidRPr="00D33A98">
        <w:rPr>
          <w:sz w:val="24"/>
          <w:szCs w:val="24"/>
          <w:lang w:val="sr-Cyrl-CS"/>
        </w:rPr>
        <w:t xml:space="preserve"> </w:t>
      </w:r>
      <w:r w:rsidRPr="00D33A98">
        <w:rPr>
          <w:sz w:val="24"/>
          <w:szCs w:val="24"/>
          <w:lang w:val="sr-Cyrl-CS"/>
        </w:rPr>
        <w:t>Београду</w:t>
      </w:r>
      <w:r w:rsidR="005C5C1F" w:rsidRPr="00D33A98">
        <w:rPr>
          <w:sz w:val="24"/>
          <w:szCs w:val="24"/>
          <w:lang w:val="sr-Cyrl-CS"/>
        </w:rPr>
        <w:t xml:space="preserve">, </w:t>
      </w:r>
      <w:r w:rsidR="00CB024E" w:rsidRPr="00D33A98">
        <w:rPr>
          <w:sz w:val="24"/>
          <w:szCs w:val="24"/>
          <w:lang w:val="sr-Latn-CS"/>
        </w:rPr>
        <w:t>28</w:t>
      </w:r>
      <w:r w:rsidR="00966687" w:rsidRPr="00D33A98">
        <w:rPr>
          <w:sz w:val="24"/>
          <w:szCs w:val="24"/>
          <w:lang w:val="sr-Cyrl-CS"/>
        </w:rPr>
        <w:t xml:space="preserve">. </w:t>
      </w:r>
      <w:r w:rsidR="00CB024E" w:rsidRPr="00D33A98">
        <w:rPr>
          <w:sz w:val="24"/>
          <w:szCs w:val="24"/>
          <w:lang w:val="sr-Cyrl-RS"/>
        </w:rPr>
        <w:t>јун</w:t>
      </w:r>
      <w:r w:rsidR="00106CA9" w:rsidRPr="00D33A98">
        <w:rPr>
          <w:sz w:val="24"/>
          <w:szCs w:val="24"/>
          <w:lang w:val="sr-Cyrl-CS"/>
        </w:rPr>
        <w:t>а</w:t>
      </w:r>
      <w:r w:rsidR="005C5C1F" w:rsidRPr="00D33A98">
        <w:rPr>
          <w:sz w:val="24"/>
          <w:szCs w:val="24"/>
          <w:lang w:val="sr-Cyrl-CS"/>
        </w:rPr>
        <w:t xml:space="preserve"> 20</w:t>
      </w:r>
      <w:r w:rsidR="00690058" w:rsidRPr="00D33A98">
        <w:rPr>
          <w:sz w:val="24"/>
          <w:szCs w:val="24"/>
          <w:lang w:val="sr-Cyrl-CS"/>
        </w:rPr>
        <w:t>2</w:t>
      </w:r>
      <w:r w:rsidR="00CB024E" w:rsidRPr="00D33A98">
        <w:rPr>
          <w:sz w:val="24"/>
          <w:szCs w:val="24"/>
          <w:lang w:val="sr-Cyrl-CS"/>
        </w:rPr>
        <w:t>4</w:t>
      </w:r>
      <w:r w:rsidR="005C5C1F" w:rsidRPr="00D33A98">
        <w:rPr>
          <w:sz w:val="24"/>
          <w:szCs w:val="24"/>
          <w:lang w:val="sr-Cyrl-CS"/>
        </w:rPr>
        <w:t>.</w:t>
      </w:r>
      <w:r w:rsidR="005C5C1F" w:rsidRPr="00D33A98">
        <w:rPr>
          <w:sz w:val="24"/>
          <w:szCs w:val="24"/>
          <w:lang w:val="sr-Cyrl-CS"/>
        </w:rPr>
        <w:tab/>
      </w:r>
      <w:r w:rsidR="005C5C1F" w:rsidRPr="00C66074">
        <w:rPr>
          <w:sz w:val="22"/>
          <w:szCs w:val="22"/>
          <w:lang w:val="sr-Cyrl-CS"/>
        </w:rPr>
        <w:tab/>
      </w:r>
    </w:p>
    <w:p w14:paraId="5675B9A5" w14:textId="77777777" w:rsidR="00D31E5D" w:rsidRDefault="00D31E5D" w:rsidP="00130CB2">
      <w:pPr>
        <w:jc w:val="both"/>
        <w:rPr>
          <w:sz w:val="22"/>
          <w:szCs w:val="22"/>
          <w:lang w:val="sr-Cyrl-CS"/>
        </w:rPr>
      </w:pPr>
    </w:p>
    <w:p w14:paraId="3991ACD0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b/>
          <w:bCs/>
          <w:sz w:val="24"/>
          <w:szCs w:val="24"/>
          <w:lang w:val="sr-Cyrl-RS"/>
        </w:rPr>
      </w:pPr>
      <w:proofErr w:type="spellStart"/>
      <w:r w:rsidRPr="00D33A98">
        <w:rPr>
          <w:rFonts w:eastAsia="Calibri"/>
          <w:b/>
          <w:bCs/>
          <w:sz w:val="24"/>
          <w:szCs w:val="24"/>
        </w:rPr>
        <w:t>Комисија</w:t>
      </w:r>
      <w:proofErr w:type="spellEnd"/>
      <w:r w:rsidRPr="00D33A98">
        <w:rPr>
          <w:rFonts w:eastAsia="Calibri"/>
          <w:b/>
          <w:bCs/>
          <w:sz w:val="24"/>
          <w:szCs w:val="24"/>
        </w:rPr>
        <w:t xml:space="preserve">: </w:t>
      </w:r>
    </w:p>
    <w:p w14:paraId="249F884C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b/>
          <w:bCs/>
          <w:sz w:val="24"/>
          <w:szCs w:val="24"/>
          <w:lang w:val="sr-Cyrl-RS"/>
        </w:rPr>
      </w:pPr>
    </w:p>
    <w:p w14:paraId="173C9232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</w:p>
    <w:p w14:paraId="09C13FB1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D33A98">
        <w:rPr>
          <w:rFonts w:eastAsia="Calibri"/>
          <w:b/>
          <w:bCs/>
          <w:sz w:val="24"/>
          <w:szCs w:val="24"/>
          <w:lang w:val="sr-Cyrl-RS"/>
        </w:rPr>
        <w:t>______</w:t>
      </w:r>
      <w:r w:rsidRPr="00D33A98">
        <w:rPr>
          <w:rFonts w:eastAsia="Calibri"/>
          <w:b/>
          <w:bCs/>
          <w:sz w:val="24"/>
          <w:szCs w:val="24"/>
        </w:rPr>
        <w:t xml:space="preserve">________________________________ </w:t>
      </w:r>
    </w:p>
    <w:p w14:paraId="55B50D44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</w:p>
    <w:p w14:paraId="1DCACABD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  <w:proofErr w:type="spellStart"/>
      <w:r w:rsidRPr="00D33A98">
        <w:rPr>
          <w:rFonts w:eastAsia="Calibri"/>
          <w:sz w:val="24"/>
          <w:szCs w:val="24"/>
        </w:rPr>
        <w:t>др</w:t>
      </w:r>
      <w:proofErr w:type="spellEnd"/>
      <w:r w:rsidRPr="00D33A98">
        <w:rPr>
          <w:rFonts w:eastAsia="Calibri"/>
          <w:sz w:val="24"/>
          <w:szCs w:val="24"/>
        </w:rPr>
        <w:t xml:space="preserve"> </w:t>
      </w:r>
      <w:r w:rsidRPr="00D33A98">
        <w:rPr>
          <w:rFonts w:eastAsia="Calibri"/>
          <w:sz w:val="24"/>
          <w:szCs w:val="24"/>
          <w:lang w:val="sr-Cyrl-RS"/>
        </w:rPr>
        <w:t>Дејан</w:t>
      </w:r>
      <w:r w:rsidRPr="00D33A98">
        <w:rPr>
          <w:rFonts w:eastAsia="Calibri"/>
          <w:sz w:val="24"/>
          <w:szCs w:val="24"/>
        </w:rPr>
        <w:t xml:space="preserve"> </w:t>
      </w:r>
      <w:r w:rsidRPr="00D33A98">
        <w:rPr>
          <w:rFonts w:eastAsia="Calibri"/>
          <w:sz w:val="24"/>
          <w:szCs w:val="24"/>
          <w:lang w:val="sr-Cyrl-RS"/>
        </w:rPr>
        <w:t>Сим</w:t>
      </w:r>
      <w:proofErr w:type="spellStart"/>
      <w:r w:rsidRPr="00D33A98">
        <w:rPr>
          <w:rFonts w:eastAsia="Calibri"/>
          <w:sz w:val="24"/>
          <w:szCs w:val="24"/>
        </w:rPr>
        <w:t>ић</w:t>
      </w:r>
      <w:proofErr w:type="spellEnd"/>
      <w:r w:rsidRPr="00D33A98">
        <w:rPr>
          <w:rFonts w:eastAsia="Calibri"/>
          <w:sz w:val="24"/>
          <w:szCs w:val="24"/>
          <w:lang w:val="sr-Cyrl-RS"/>
        </w:rPr>
        <w:t>,</w:t>
      </w:r>
      <w:r w:rsidRPr="00D33A98">
        <w:rPr>
          <w:rFonts w:eastAsia="Calibri"/>
          <w:sz w:val="24"/>
          <w:szCs w:val="24"/>
        </w:rPr>
        <w:t xml:space="preserve"> </w:t>
      </w:r>
      <w:proofErr w:type="spellStart"/>
      <w:r w:rsidRPr="00D33A98">
        <w:rPr>
          <w:rFonts w:eastAsia="Calibri"/>
          <w:sz w:val="24"/>
          <w:szCs w:val="24"/>
        </w:rPr>
        <w:t>редовни</w:t>
      </w:r>
      <w:proofErr w:type="spellEnd"/>
      <w:r w:rsidRPr="00D33A98">
        <w:rPr>
          <w:rFonts w:eastAsia="Calibri"/>
          <w:sz w:val="24"/>
          <w:szCs w:val="24"/>
        </w:rPr>
        <w:t xml:space="preserve"> </w:t>
      </w:r>
      <w:proofErr w:type="spellStart"/>
      <w:r w:rsidRPr="00D33A98">
        <w:rPr>
          <w:rFonts w:eastAsia="Calibri"/>
          <w:sz w:val="24"/>
          <w:szCs w:val="24"/>
        </w:rPr>
        <w:t>професор</w:t>
      </w:r>
      <w:proofErr w:type="spellEnd"/>
      <w:r w:rsidRPr="00D33A98">
        <w:rPr>
          <w:rFonts w:eastAsia="Calibri"/>
          <w:sz w:val="24"/>
          <w:szCs w:val="24"/>
        </w:rPr>
        <w:t xml:space="preserve"> </w:t>
      </w:r>
    </w:p>
    <w:p w14:paraId="07D070C2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  <w:r w:rsidRPr="00D33A98">
        <w:rPr>
          <w:rFonts w:eastAsia="Calibri"/>
          <w:sz w:val="24"/>
          <w:szCs w:val="24"/>
          <w:lang w:val="sr-Cyrl-RS"/>
        </w:rPr>
        <w:t>Факултета организационих наука</w:t>
      </w:r>
      <w:r w:rsidRPr="00D33A98">
        <w:rPr>
          <w:rFonts w:eastAsia="Calibri"/>
          <w:sz w:val="24"/>
          <w:szCs w:val="24"/>
        </w:rPr>
        <w:t xml:space="preserve">, </w:t>
      </w:r>
      <w:proofErr w:type="spellStart"/>
      <w:r w:rsidRPr="00D33A98">
        <w:rPr>
          <w:rFonts w:eastAsia="Calibri"/>
          <w:sz w:val="24"/>
          <w:szCs w:val="24"/>
        </w:rPr>
        <w:t>Универзитета</w:t>
      </w:r>
      <w:proofErr w:type="spellEnd"/>
      <w:r w:rsidRPr="00D33A98">
        <w:rPr>
          <w:rFonts w:eastAsia="Calibri"/>
          <w:sz w:val="24"/>
          <w:szCs w:val="24"/>
        </w:rPr>
        <w:t xml:space="preserve"> у </w:t>
      </w:r>
      <w:proofErr w:type="spellStart"/>
      <w:r w:rsidRPr="00D33A98">
        <w:rPr>
          <w:rFonts w:eastAsia="Calibri"/>
          <w:sz w:val="24"/>
          <w:szCs w:val="24"/>
        </w:rPr>
        <w:t>Београду</w:t>
      </w:r>
      <w:proofErr w:type="spellEnd"/>
      <w:r w:rsidRPr="00D33A98">
        <w:rPr>
          <w:rFonts w:eastAsia="Calibri"/>
          <w:sz w:val="24"/>
          <w:szCs w:val="24"/>
        </w:rPr>
        <w:t xml:space="preserve"> – </w:t>
      </w:r>
      <w:proofErr w:type="spellStart"/>
      <w:r w:rsidRPr="00D33A98">
        <w:rPr>
          <w:rFonts w:eastAsia="Calibri"/>
          <w:sz w:val="24"/>
          <w:szCs w:val="24"/>
        </w:rPr>
        <w:t>председник</w:t>
      </w:r>
      <w:proofErr w:type="spellEnd"/>
    </w:p>
    <w:p w14:paraId="62826983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  <w:r w:rsidRPr="00D33A98">
        <w:rPr>
          <w:sz w:val="24"/>
          <w:szCs w:val="24"/>
          <w:lang w:val="sr-Cyrl-RS"/>
        </w:rPr>
        <w:t>ужа научна област Информационе технологије</w:t>
      </w:r>
    </w:p>
    <w:p w14:paraId="4016B8C8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</w:p>
    <w:p w14:paraId="42BBA39A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D33A98">
        <w:rPr>
          <w:rFonts w:eastAsia="Calibri"/>
          <w:sz w:val="24"/>
          <w:szCs w:val="24"/>
        </w:rPr>
        <w:t xml:space="preserve"> </w:t>
      </w:r>
    </w:p>
    <w:p w14:paraId="338027B5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D33A98">
        <w:rPr>
          <w:rFonts w:eastAsia="Calibri"/>
          <w:b/>
          <w:bCs/>
          <w:sz w:val="24"/>
          <w:szCs w:val="24"/>
          <w:lang w:val="sr-Cyrl-RS"/>
        </w:rPr>
        <w:t>______</w:t>
      </w:r>
      <w:r w:rsidRPr="00D33A98">
        <w:rPr>
          <w:rFonts w:eastAsia="Calibri"/>
          <w:b/>
          <w:bCs/>
          <w:sz w:val="24"/>
          <w:szCs w:val="24"/>
        </w:rPr>
        <w:t xml:space="preserve">________________________________ </w:t>
      </w:r>
    </w:p>
    <w:p w14:paraId="56801FA6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</w:p>
    <w:p w14:paraId="0C4AF56E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  <w:proofErr w:type="spellStart"/>
      <w:r w:rsidRPr="00D33A98">
        <w:rPr>
          <w:rFonts w:eastAsia="Calibri"/>
          <w:sz w:val="24"/>
          <w:szCs w:val="24"/>
        </w:rPr>
        <w:t>др</w:t>
      </w:r>
      <w:proofErr w:type="spellEnd"/>
      <w:r w:rsidRPr="00D33A98">
        <w:rPr>
          <w:rFonts w:eastAsia="Calibri"/>
          <w:sz w:val="24"/>
          <w:szCs w:val="24"/>
        </w:rPr>
        <w:t xml:space="preserve"> </w:t>
      </w:r>
      <w:r w:rsidRPr="00D33A98">
        <w:rPr>
          <w:rFonts w:eastAsia="Calibri"/>
          <w:sz w:val="24"/>
          <w:szCs w:val="24"/>
          <w:lang w:val="sr-Cyrl-RS"/>
        </w:rPr>
        <w:t>Мирослав Минов</w:t>
      </w:r>
      <w:proofErr w:type="spellStart"/>
      <w:r w:rsidRPr="00D33A98">
        <w:rPr>
          <w:rFonts w:eastAsia="Calibri"/>
          <w:sz w:val="24"/>
          <w:szCs w:val="24"/>
        </w:rPr>
        <w:t>ић</w:t>
      </w:r>
      <w:proofErr w:type="spellEnd"/>
      <w:r w:rsidRPr="00D33A98">
        <w:rPr>
          <w:rFonts w:eastAsia="Calibri"/>
          <w:sz w:val="24"/>
          <w:szCs w:val="24"/>
          <w:lang w:val="sr-Cyrl-RS"/>
        </w:rPr>
        <w:t>,</w:t>
      </w:r>
      <w:r w:rsidRPr="00D33A98">
        <w:rPr>
          <w:rFonts w:eastAsia="Calibri"/>
          <w:sz w:val="24"/>
          <w:szCs w:val="24"/>
        </w:rPr>
        <w:t xml:space="preserve"> </w:t>
      </w:r>
      <w:r w:rsidRPr="00D33A98">
        <w:rPr>
          <w:rFonts w:eastAsia="Calibri"/>
          <w:sz w:val="24"/>
          <w:szCs w:val="24"/>
          <w:lang w:val="sr-Cyrl-RS"/>
        </w:rPr>
        <w:t>редов</w:t>
      </w:r>
      <w:proofErr w:type="spellStart"/>
      <w:r w:rsidRPr="00D33A98">
        <w:rPr>
          <w:rFonts w:eastAsia="Calibri"/>
          <w:sz w:val="24"/>
          <w:szCs w:val="24"/>
        </w:rPr>
        <w:t>ни</w:t>
      </w:r>
      <w:proofErr w:type="spellEnd"/>
      <w:r w:rsidRPr="00D33A98">
        <w:rPr>
          <w:rFonts w:eastAsia="Calibri"/>
          <w:sz w:val="24"/>
          <w:szCs w:val="24"/>
        </w:rPr>
        <w:t xml:space="preserve"> </w:t>
      </w:r>
      <w:proofErr w:type="spellStart"/>
      <w:r w:rsidRPr="00D33A98">
        <w:rPr>
          <w:rFonts w:eastAsia="Calibri"/>
          <w:sz w:val="24"/>
          <w:szCs w:val="24"/>
        </w:rPr>
        <w:t>професор</w:t>
      </w:r>
      <w:proofErr w:type="spellEnd"/>
      <w:r w:rsidRPr="00D33A98">
        <w:rPr>
          <w:rFonts w:eastAsia="Calibri"/>
          <w:sz w:val="24"/>
          <w:szCs w:val="24"/>
        </w:rPr>
        <w:t xml:space="preserve"> </w:t>
      </w:r>
    </w:p>
    <w:p w14:paraId="32B6336F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  <w:r w:rsidRPr="00D33A98">
        <w:rPr>
          <w:rFonts w:eastAsia="Calibri"/>
          <w:sz w:val="24"/>
          <w:szCs w:val="24"/>
          <w:lang w:val="sr-Cyrl-RS"/>
        </w:rPr>
        <w:t>Факултета организационих наука</w:t>
      </w:r>
      <w:r w:rsidRPr="00D33A98">
        <w:rPr>
          <w:rFonts w:eastAsia="Calibri"/>
          <w:sz w:val="24"/>
          <w:szCs w:val="24"/>
        </w:rPr>
        <w:t xml:space="preserve">, </w:t>
      </w:r>
      <w:proofErr w:type="spellStart"/>
      <w:r w:rsidRPr="00D33A98">
        <w:rPr>
          <w:rFonts w:eastAsia="Calibri"/>
          <w:sz w:val="24"/>
          <w:szCs w:val="24"/>
        </w:rPr>
        <w:t>Универзитета</w:t>
      </w:r>
      <w:proofErr w:type="spellEnd"/>
      <w:r w:rsidRPr="00D33A98">
        <w:rPr>
          <w:rFonts w:eastAsia="Calibri"/>
          <w:sz w:val="24"/>
          <w:szCs w:val="24"/>
        </w:rPr>
        <w:t xml:space="preserve"> у </w:t>
      </w:r>
      <w:proofErr w:type="spellStart"/>
      <w:r w:rsidRPr="00D33A98">
        <w:rPr>
          <w:rFonts w:eastAsia="Calibri"/>
          <w:sz w:val="24"/>
          <w:szCs w:val="24"/>
        </w:rPr>
        <w:t>Београду</w:t>
      </w:r>
      <w:proofErr w:type="spellEnd"/>
      <w:r w:rsidRPr="00D33A98">
        <w:rPr>
          <w:rFonts w:eastAsia="Calibri"/>
          <w:sz w:val="24"/>
          <w:szCs w:val="24"/>
        </w:rPr>
        <w:t xml:space="preserve"> – </w:t>
      </w:r>
      <w:proofErr w:type="spellStart"/>
      <w:r w:rsidRPr="00D33A98">
        <w:rPr>
          <w:rFonts w:eastAsia="Calibri"/>
          <w:sz w:val="24"/>
          <w:szCs w:val="24"/>
        </w:rPr>
        <w:t>члан</w:t>
      </w:r>
      <w:proofErr w:type="spellEnd"/>
    </w:p>
    <w:p w14:paraId="12E00530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  <w:r w:rsidRPr="00D33A98">
        <w:rPr>
          <w:sz w:val="24"/>
          <w:szCs w:val="24"/>
          <w:lang w:val="sr-Cyrl-RS"/>
        </w:rPr>
        <w:t>ужа научна област Информационе технологије</w:t>
      </w:r>
    </w:p>
    <w:p w14:paraId="3733D070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</w:p>
    <w:p w14:paraId="59D035E6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D33A98">
        <w:rPr>
          <w:rFonts w:eastAsia="Calibri"/>
          <w:sz w:val="24"/>
          <w:szCs w:val="24"/>
        </w:rPr>
        <w:t xml:space="preserve"> </w:t>
      </w:r>
    </w:p>
    <w:p w14:paraId="23B090E6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D33A98">
        <w:rPr>
          <w:rFonts w:eastAsia="Calibri"/>
          <w:b/>
          <w:bCs/>
          <w:sz w:val="24"/>
          <w:szCs w:val="24"/>
          <w:lang w:val="sr-Cyrl-RS"/>
        </w:rPr>
        <w:t>_____</w:t>
      </w:r>
      <w:r w:rsidRPr="00D33A98">
        <w:rPr>
          <w:rFonts w:eastAsia="Calibri"/>
          <w:b/>
          <w:bCs/>
          <w:sz w:val="24"/>
          <w:szCs w:val="24"/>
        </w:rPr>
        <w:t xml:space="preserve">________________________________ </w:t>
      </w:r>
    </w:p>
    <w:p w14:paraId="47B380F3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</w:p>
    <w:p w14:paraId="4C66C95C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  <w:proofErr w:type="spellStart"/>
      <w:r w:rsidRPr="00D33A98">
        <w:rPr>
          <w:rFonts w:eastAsia="Calibri"/>
          <w:sz w:val="24"/>
          <w:szCs w:val="24"/>
        </w:rPr>
        <w:t>др</w:t>
      </w:r>
      <w:proofErr w:type="spellEnd"/>
      <w:r w:rsidRPr="00D33A98">
        <w:rPr>
          <w:rFonts w:eastAsia="Calibri"/>
          <w:sz w:val="24"/>
          <w:szCs w:val="24"/>
        </w:rPr>
        <w:t xml:space="preserve"> </w:t>
      </w:r>
      <w:r w:rsidRPr="00D33A98">
        <w:rPr>
          <w:rFonts w:eastAsia="Calibri"/>
          <w:sz w:val="24"/>
          <w:szCs w:val="24"/>
          <w:lang w:val="sr-Cyrl-RS"/>
        </w:rPr>
        <w:t>Бошко Николић,</w:t>
      </w:r>
      <w:r w:rsidRPr="00D33A98">
        <w:rPr>
          <w:rFonts w:eastAsia="Calibri"/>
          <w:sz w:val="24"/>
          <w:szCs w:val="24"/>
        </w:rPr>
        <w:t xml:space="preserve"> </w:t>
      </w:r>
      <w:proofErr w:type="spellStart"/>
      <w:r w:rsidRPr="00D33A98">
        <w:rPr>
          <w:rFonts w:eastAsia="Calibri"/>
          <w:sz w:val="24"/>
          <w:szCs w:val="24"/>
        </w:rPr>
        <w:t>редовни</w:t>
      </w:r>
      <w:proofErr w:type="spellEnd"/>
      <w:r w:rsidRPr="00D33A98">
        <w:rPr>
          <w:rFonts w:eastAsia="Calibri"/>
          <w:sz w:val="24"/>
          <w:szCs w:val="24"/>
        </w:rPr>
        <w:t xml:space="preserve"> </w:t>
      </w:r>
      <w:proofErr w:type="spellStart"/>
      <w:r w:rsidRPr="00D33A98">
        <w:rPr>
          <w:rFonts w:eastAsia="Calibri"/>
          <w:sz w:val="24"/>
          <w:szCs w:val="24"/>
        </w:rPr>
        <w:t>професор</w:t>
      </w:r>
      <w:proofErr w:type="spellEnd"/>
      <w:r w:rsidRPr="00D33A98">
        <w:rPr>
          <w:rFonts w:eastAsia="Calibri"/>
          <w:sz w:val="24"/>
          <w:szCs w:val="24"/>
        </w:rPr>
        <w:t xml:space="preserve"> </w:t>
      </w:r>
    </w:p>
    <w:p w14:paraId="1E47BB85" w14:textId="77777777" w:rsidR="00D33A98" w:rsidRPr="00D33A98" w:rsidRDefault="00D33A98" w:rsidP="00D33A9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sr-Cyrl-RS"/>
        </w:rPr>
      </w:pPr>
      <w:r w:rsidRPr="00D33A98">
        <w:rPr>
          <w:rFonts w:eastAsia="Calibri"/>
          <w:sz w:val="24"/>
          <w:szCs w:val="24"/>
        </w:rPr>
        <w:t>Е</w:t>
      </w:r>
      <w:r w:rsidRPr="00D33A98">
        <w:rPr>
          <w:rFonts w:eastAsia="Calibri"/>
          <w:sz w:val="24"/>
          <w:szCs w:val="24"/>
          <w:lang w:val="sr-Cyrl-RS"/>
        </w:rPr>
        <w:t>лектротехничког</w:t>
      </w:r>
      <w:r w:rsidRPr="00D33A98">
        <w:rPr>
          <w:rFonts w:eastAsia="Calibri"/>
          <w:sz w:val="24"/>
          <w:szCs w:val="24"/>
        </w:rPr>
        <w:t xml:space="preserve"> </w:t>
      </w:r>
      <w:proofErr w:type="spellStart"/>
      <w:r w:rsidRPr="00D33A98">
        <w:rPr>
          <w:rFonts w:eastAsia="Calibri"/>
          <w:sz w:val="24"/>
          <w:szCs w:val="24"/>
        </w:rPr>
        <w:t>факултета</w:t>
      </w:r>
      <w:proofErr w:type="spellEnd"/>
      <w:r w:rsidRPr="00D33A98">
        <w:rPr>
          <w:rFonts w:eastAsia="Calibri"/>
          <w:sz w:val="24"/>
          <w:szCs w:val="24"/>
        </w:rPr>
        <w:t xml:space="preserve">, </w:t>
      </w:r>
      <w:proofErr w:type="spellStart"/>
      <w:r w:rsidRPr="00D33A98">
        <w:rPr>
          <w:rFonts w:eastAsia="Calibri"/>
          <w:sz w:val="24"/>
          <w:szCs w:val="24"/>
        </w:rPr>
        <w:t>Универзитета</w:t>
      </w:r>
      <w:proofErr w:type="spellEnd"/>
      <w:r w:rsidRPr="00D33A98">
        <w:rPr>
          <w:rFonts w:eastAsia="Calibri"/>
          <w:sz w:val="24"/>
          <w:szCs w:val="24"/>
        </w:rPr>
        <w:t xml:space="preserve"> у </w:t>
      </w:r>
      <w:proofErr w:type="spellStart"/>
      <w:r w:rsidRPr="00D33A98">
        <w:rPr>
          <w:rFonts w:eastAsia="Calibri"/>
          <w:sz w:val="24"/>
          <w:szCs w:val="24"/>
        </w:rPr>
        <w:t>Београду</w:t>
      </w:r>
      <w:proofErr w:type="spellEnd"/>
      <w:r w:rsidRPr="00D33A98">
        <w:rPr>
          <w:rFonts w:eastAsia="Calibri"/>
          <w:sz w:val="24"/>
          <w:szCs w:val="24"/>
        </w:rPr>
        <w:t xml:space="preserve"> – </w:t>
      </w:r>
      <w:proofErr w:type="spellStart"/>
      <w:r w:rsidRPr="00D33A98">
        <w:rPr>
          <w:rFonts w:eastAsia="Calibri"/>
          <w:sz w:val="24"/>
          <w:szCs w:val="24"/>
        </w:rPr>
        <w:t>члан</w:t>
      </w:r>
      <w:proofErr w:type="spellEnd"/>
    </w:p>
    <w:p w14:paraId="7E827CA1" w14:textId="266A04F5" w:rsidR="0086731E" w:rsidRPr="00D33A98" w:rsidRDefault="00D33A98" w:rsidP="00D33A98">
      <w:pPr>
        <w:jc w:val="right"/>
        <w:rPr>
          <w:sz w:val="24"/>
          <w:szCs w:val="24"/>
          <w:lang w:val="sr-Cyrl-CS"/>
        </w:rPr>
      </w:pPr>
      <w:r w:rsidRPr="00D33A98">
        <w:rPr>
          <w:sz w:val="24"/>
          <w:szCs w:val="24"/>
          <w:lang w:val="sr-Cyrl-RS"/>
        </w:rPr>
        <w:t>ужа научна област Рачунарска техника и информатика</w:t>
      </w:r>
    </w:p>
    <w:sectPr w:rsidR="0086731E" w:rsidRPr="00D33A98" w:rsidSect="00B53C1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6FC1"/>
    <w:multiLevelType w:val="multilevel"/>
    <w:tmpl w:val="34F64A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953472"/>
    <w:multiLevelType w:val="multilevel"/>
    <w:tmpl w:val="569873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E87BA5"/>
    <w:multiLevelType w:val="hybridMultilevel"/>
    <w:tmpl w:val="579A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B3536"/>
    <w:multiLevelType w:val="hybridMultilevel"/>
    <w:tmpl w:val="1C10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526C0"/>
    <w:multiLevelType w:val="hybridMultilevel"/>
    <w:tmpl w:val="D83E63C0"/>
    <w:lvl w:ilvl="0" w:tplc="EE7232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309918">
    <w:abstractNumId w:val="4"/>
  </w:num>
  <w:num w:numId="2" w16cid:durableId="271674131">
    <w:abstractNumId w:val="3"/>
  </w:num>
  <w:num w:numId="3" w16cid:durableId="351567156">
    <w:abstractNumId w:val="2"/>
  </w:num>
  <w:num w:numId="4" w16cid:durableId="593635867">
    <w:abstractNumId w:val="0"/>
  </w:num>
  <w:num w:numId="5" w16cid:durableId="112068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31E"/>
    <w:rsid w:val="00005017"/>
    <w:rsid w:val="00040F0F"/>
    <w:rsid w:val="00043D31"/>
    <w:rsid w:val="00046D29"/>
    <w:rsid w:val="00046F36"/>
    <w:rsid w:val="00047D30"/>
    <w:rsid w:val="00067A5D"/>
    <w:rsid w:val="000714B3"/>
    <w:rsid w:val="00076089"/>
    <w:rsid w:val="00082428"/>
    <w:rsid w:val="00083B8E"/>
    <w:rsid w:val="00086348"/>
    <w:rsid w:val="00086E8E"/>
    <w:rsid w:val="000A7745"/>
    <w:rsid w:val="000B1879"/>
    <w:rsid w:val="000D2EEF"/>
    <w:rsid w:val="000D79C8"/>
    <w:rsid w:val="000E5967"/>
    <w:rsid w:val="000F0478"/>
    <w:rsid w:val="000F3975"/>
    <w:rsid w:val="000F43F0"/>
    <w:rsid w:val="00106CA9"/>
    <w:rsid w:val="00122A8E"/>
    <w:rsid w:val="00122E64"/>
    <w:rsid w:val="00125865"/>
    <w:rsid w:val="00130CB2"/>
    <w:rsid w:val="001314CE"/>
    <w:rsid w:val="00133A3F"/>
    <w:rsid w:val="00135F75"/>
    <w:rsid w:val="00141B64"/>
    <w:rsid w:val="00152F8A"/>
    <w:rsid w:val="00165CA3"/>
    <w:rsid w:val="00165D95"/>
    <w:rsid w:val="001739CA"/>
    <w:rsid w:val="00181FFF"/>
    <w:rsid w:val="001821DE"/>
    <w:rsid w:val="00186B6D"/>
    <w:rsid w:val="001879DD"/>
    <w:rsid w:val="00191B09"/>
    <w:rsid w:val="00194FF3"/>
    <w:rsid w:val="001C033F"/>
    <w:rsid w:val="001E3C06"/>
    <w:rsid w:val="001E564D"/>
    <w:rsid w:val="001F27D0"/>
    <w:rsid w:val="001F28CF"/>
    <w:rsid w:val="001F34A0"/>
    <w:rsid w:val="001F4AE3"/>
    <w:rsid w:val="001F5911"/>
    <w:rsid w:val="00201BCC"/>
    <w:rsid w:val="002058CB"/>
    <w:rsid w:val="002076B8"/>
    <w:rsid w:val="00211904"/>
    <w:rsid w:val="00237A9E"/>
    <w:rsid w:val="00253D29"/>
    <w:rsid w:val="00257E06"/>
    <w:rsid w:val="0027359C"/>
    <w:rsid w:val="002761E0"/>
    <w:rsid w:val="0027702E"/>
    <w:rsid w:val="002777B9"/>
    <w:rsid w:val="002930F0"/>
    <w:rsid w:val="002B168F"/>
    <w:rsid w:val="002B4E81"/>
    <w:rsid w:val="002D4B4C"/>
    <w:rsid w:val="002E0AA0"/>
    <w:rsid w:val="002F68BC"/>
    <w:rsid w:val="00310135"/>
    <w:rsid w:val="00310681"/>
    <w:rsid w:val="00320DAB"/>
    <w:rsid w:val="00327349"/>
    <w:rsid w:val="003350A0"/>
    <w:rsid w:val="00347C32"/>
    <w:rsid w:val="0035132B"/>
    <w:rsid w:val="00357710"/>
    <w:rsid w:val="0036197F"/>
    <w:rsid w:val="00370A3D"/>
    <w:rsid w:val="00373333"/>
    <w:rsid w:val="00375738"/>
    <w:rsid w:val="003834E8"/>
    <w:rsid w:val="0039022A"/>
    <w:rsid w:val="0039584E"/>
    <w:rsid w:val="003A0078"/>
    <w:rsid w:val="003F51FD"/>
    <w:rsid w:val="00406FA6"/>
    <w:rsid w:val="00435488"/>
    <w:rsid w:val="0044366E"/>
    <w:rsid w:val="00461009"/>
    <w:rsid w:val="00461984"/>
    <w:rsid w:val="004619A1"/>
    <w:rsid w:val="0046278E"/>
    <w:rsid w:val="0046340D"/>
    <w:rsid w:val="004664B2"/>
    <w:rsid w:val="00482BB6"/>
    <w:rsid w:val="00482C77"/>
    <w:rsid w:val="004839EA"/>
    <w:rsid w:val="004C7856"/>
    <w:rsid w:val="004F4783"/>
    <w:rsid w:val="00503259"/>
    <w:rsid w:val="00514D58"/>
    <w:rsid w:val="00537CD0"/>
    <w:rsid w:val="005447B1"/>
    <w:rsid w:val="00557922"/>
    <w:rsid w:val="005861CD"/>
    <w:rsid w:val="00586244"/>
    <w:rsid w:val="005965DD"/>
    <w:rsid w:val="005C5C1F"/>
    <w:rsid w:val="005D03F5"/>
    <w:rsid w:val="005D4F61"/>
    <w:rsid w:val="005E56CA"/>
    <w:rsid w:val="005F36EC"/>
    <w:rsid w:val="00603AC5"/>
    <w:rsid w:val="0060544C"/>
    <w:rsid w:val="00612341"/>
    <w:rsid w:val="0061610E"/>
    <w:rsid w:val="00626086"/>
    <w:rsid w:val="006270B9"/>
    <w:rsid w:val="0064618F"/>
    <w:rsid w:val="00662611"/>
    <w:rsid w:val="006763BB"/>
    <w:rsid w:val="00681BEE"/>
    <w:rsid w:val="00690058"/>
    <w:rsid w:val="00696B5C"/>
    <w:rsid w:val="006979BC"/>
    <w:rsid w:val="006A060A"/>
    <w:rsid w:val="006A2C04"/>
    <w:rsid w:val="006B1C34"/>
    <w:rsid w:val="006B2A1C"/>
    <w:rsid w:val="006B3F7E"/>
    <w:rsid w:val="006B52E4"/>
    <w:rsid w:val="006B77D1"/>
    <w:rsid w:val="006D0CB9"/>
    <w:rsid w:val="006D458C"/>
    <w:rsid w:val="006D62E3"/>
    <w:rsid w:val="006E1112"/>
    <w:rsid w:val="006E7BB2"/>
    <w:rsid w:val="00701D4F"/>
    <w:rsid w:val="00703982"/>
    <w:rsid w:val="00705686"/>
    <w:rsid w:val="00716029"/>
    <w:rsid w:val="00721EB8"/>
    <w:rsid w:val="00734EE3"/>
    <w:rsid w:val="007537BA"/>
    <w:rsid w:val="00757E8D"/>
    <w:rsid w:val="007A3E17"/>
    <w:rsid w:val="007B11FC"/>
    <w:rsid w:val="007B12CB"/>
    <w:rsid w:val="007B2DAC"/>
    <w:rsid w:val="007B47B1"/>
    <w:rsid w:val="007C7EA2"/>
    <w:rsid w:val="007D040D"/>
    <w:rsid w:val="007E49CD"/>
    <w:rsid w:val="007E7691"/>
    <w:rsid w:val="008265EB"/>
    <w:rsid w:val="008266BF"/>
    <w:rsid w:val="0083358A"/>
    <w:rsid w:val="00836328"/>
    <w:rsid w:val="00836D4C"/>
    <w:rsid w:val="0085066B"/>
    <w:rsid w:val="00854A14"/>
    <w:rsid w:val="00855A23"/>
    <w:rsid w:val="0085681A"/>
    <w:rsid w:val="008641CE"/>
    <w:rsid w:val="0086731E"/>
    <w:rsid w:val="00876D2F"/>
    <w:rsid w:val="00892F53"/>
    <w:rsid w:val="00897C18"/>
    <w:rsid w:val="008A4BC5"/>
    <w:rsid w:val="008B1B81"/>
    <w:rsid w:val="008B66EC"/>
    <w:rsid w:val="008C0C24"/>
    <w:rsid w:val="008D4DDA"/>
    <w:rsid w:val="008E4638"/>
    <w:rsid w:val="008E4EA2"/>
    <w:rsid w:val="008F2139"/>
    <w:rsid w:val="009002CE"/>
    <w:rsid w:val="00920CE8"/>
    <w:rsid w:val="00937C6E"/>
    <w:rsid w:val="0094602F"/>
    <w:rsid w:val="00946609"/>
    <w:rsid w:val="00966687"/>
    <w:rsid w:val="009747C5"/>
    <w:rsid w:val="00975660"/>
    <w:rsid w:val="00981619"/>
    <w:rsid w:val="009A0156"/>
    <w:rsid w:val="009B66E1"/>
    <w:rsid w:val="009C27F2"/>
    <w:rsid w:val="009D3225"/>
    <w:rsid w:val="009E4F56"/>
    <w:rsid w:val="009F39E0"/>
    <w:rsid w:val="009F66F0"/>
    <w:rsid w:val="00A01C7B"/>
    <w:rsid w:val="00A10087"/>
    <w:rsid w:val="00A1298D"/>
    <w:rsid w:val="00A16CB3"/>
    <w:rsid w:val="00A261F4"/>
    <w:rsid w:val="00A26B46"/>
    <w:rsid w:val="00A46F6E"/>
    <w:rsid w:val="00A512E2"/>
    <w:rsid w:val="00A516A3"/>
    <w:rsid w:val="00A53A25"/>
    <w:rsid w:val="00A56CEF"/>
    <w:rsid w:val="00A626EE"/>
    <w:rsid w:val="00A62EB1"/>
    <w:rsid w:val="00A66583"/>
    <w:rsid w:val="00A713AC"/>
    <w:rsid w:val="00A72B5B"/>
    <w:rsid w:val="00A74F0C"/>
    <w:rsid w:val="00A87C37"/>
    <w:rsid w:val="00A87C40"/>
    <w:rsid w:val="00A922D4"/>
    <w:rsid w:val="00A9300D"/>
    <w:rsid w:val="00A9431B"/>
    <w:rsid w:val="00AA4D48"/>
    <w:rsid w:val="00B000BA"/>
    <w:rsid w:val="00B14829"/>
    <w:rsid w:val="00B233D4"/>
    <w:rsid w:val="00B25656"/>
    <w:rsid w:val="00B26BAC"/>
    <w:rsid w:val="00B36E43"/>
    <w:rsid w:val="00B5252E"/>
    <w:rsid w:val="00B52CA0"/>
    <w:rsid w:val="00B53C18"/>
    <w:rsid w:val="00B53C8D"/>
    <w:rsid w:val="00B60E27"/>
    <w:rsid w:val="00B8338F"/>
    <w:rsid w:val="00B917C4"/>
    <w:rsid w:val="00B931B7"/>
    <w:rsid w:val="00BA0D3F"/>
    <w:rsid w:val="00BA261B"/>
    <w:rsid w:val="00BA262E"/>
    <w:rsid w:val="00BA2B0F"/>
    <w:rsid w:val="00BB2EF2"/>
    <w:rsid w:val="00BC068B"/>
    <w:rsid w:val="00BC21AB"/>
    <w:rsid w:val="00BC22D3"/>
    <w:rsid w:val="00BC2F5C"/>
    <w:rsid w:val="00BD3951"/>
    <w:rsid w:val="00BE15C0"/>
    <w:rsid w:val="00BF3EB8"/>
    <w:rsid w:val="00BF44AD"/>
    <w:rsid w:val="00C17E87"/>
    <w:rsid w:val="00C23078"/>
    <w:rsid w:val="00C25DE7"/>
    <w:rsid w:val="00C354FA"/>
    <w:rsid w:val="00C530D7"/>
    <w:rsid w:val="00C56792"/>
    <w:rsid w:val="00C63962"/>
    <w:rsid w:val="00C65CD6"/>
    <w:rsid w:val="00C66074"/>
    <w:rsid w:val="00C67EBE"/>
    <w:rsid w:val="00C73EA4"/>
    <w:rsid w:val="00C77530"/>
    <w:rsid w:val="00C80659"/>
    <w:rsid w:val="00CA3AD9"/>
    <w:rsid w:val="00CA4A24"/>
    <w:rsid w:val="00CB024E"/>
    <w:rsid w:val="00CB351E"/>
    <w:rsid w:val="00CB4092"/>
    <w:rsid w:val="00CC3C13"/>
    <w:rsid w:val="00CC6372"/>
    <w:rsid w:val="00CD67A6"/>
    <w:rsid w:val="00CD768B"/>
    <w:rsid w:val="00CE08E1"/>
    <w:rsid w:val="00CE3271"/>
    <w:rsid w:val="00CE3F19"/>
    <w:rsid w:val="00CF2639"/>
    <w:rsid w:val="00CF584F"/>
    <w:rsid w:val="00D2718F"/>
    <w:rsid w:val="00D308AE"/>
    <w:rsid w:val="00D31E5D"/>
    <w:rsid w:val="00D33A98"/>
    <w:rsid w:val="00D43975"/>
    <w:rsid w:val="00D5481E"/>
    <w:rsid w:val="00D74543"/>
    <w:rsid w:val="00D766BF"/>
    <w:rsid w:val="00DB5DFB"/>
    <w:rsid w:val="00DB5F5B"/>
    <w:rsid w:val="00DD0FBF"/>
    <w:rsid w:val="00DD1890"/>
    <w:rsid w:val="00DD1E68"/>
    <w:rsid w:val="00DD53D0"/>
    <w:rsid w:val="00DE63A2"/>
    <w:rsid w:val="00DE7AA8"/>
    <w:rsid w:val="00DF07B8"/>
    <w:rsid w:val="00DF1EF9"/>
    <w:rsid w:val="00E04464"/>
    <w:rsid w:val="00E3730B"/>
    <w:rsid w:val="00E4014D"/>
    <w:rsid w:val="00E42D13"/>
    <w:rsid w:val="00E453E4"/>
    <w:rsid w:val="00E46644"/>
    <w:rsid w:val="00E47AF7"/>
    <w:rsid w:val="00E6090D"/>
    <w:rsid w:val="00E847BB"/>
    <w:rsid w:val="00E862B6"/>
    <w:rsid w:val="00E970A1"/>
    <w:rsid w:val="00EB57ED"/>
    <w:rsid w:val="00EC376D"/>
    <w:rsid w:val="00F11925"/>
    <w:rsid w:val="00F13795"/>
    <w:rsid w:val="00F14F56"/>
    <w:rsid w:val="00F30AC7"/>
    <w:rsid w:val="00F3128F"/>
    <w:rsid w:val="00F315F0"/>
    <w:rsid w:val="00F321B2"/>
    <w:rsid w:val="00F32960"/>
    <w:rsid w:val="00F32E15"/>
    <w:rsid w:val="00F33DBD"/>
    <w:rsid w:val="00F438DC"/>
    <w:rsid w:val="00F71611"/>
    <w:rsid w:val="00F71CDC"/>
    <w:rsid w:val="00F8716B"/>
    <w:rsid w:val="00FA5AB9"/>
    <w:rsid w:val="00FB2BCB"/>
    <w:rsid w:val="00FB4854"/>
    <w:rsid w:val="00FC1C7E"/>
    <w:rsid w:val="00FC2D44"/>
    <w:rsid w:val="00FD26DA"/>
    <w:rsid w:val="00FD2CF8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286E0"/>
  <w15:docId w15:val="{B712A914-D5AE-43FF-A4D8-D6EDB63F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31E"/>
    <w:rPr>
      <w:lang w:val="en-US" w:eastAsia="en-US"/>
    </w:rPr>
  </w:style>
  <w:style w:type="paragraph" w:styleId="Heading1">
    <w:name w:val="heading 1"/>
    <w:basedOn w:val="Normal"/>
    <w:next w:val="Normal"/>
    <w:qFormat/>
    <w:rsid w:val="0086731E"/>
    <w:pPr>
      <w:keepNext/>
      <w:outlineLvl w:val="0"/>
    </w:pPr>
    <w:rPr>
      <w:rFonts w:ascii="CHelvPlain" w:hAnsi="CHelvPlai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61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2761E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826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66B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46F6E"/>
    <w:pPr>
      <w:suppressAutoHyphens/>
      <w:spacing w:after="240" w:line="360" w:lineRule="auto"/>
      <w:ind w:left="720"/>
      <w:contextualSpacing/>
      <w:jc w:val="both"/>
    </w:pPr>
    <w:rPr>
      <w:rFonts w:eastAsia="Calibri" w:cs="Calibri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organizacionih nauka</vt:lpstr>
    </vt:vector>
  </TitlesOfParts>
  <Company>S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organizacionih nauka</dc:title>
  <dc:creator>Simic</dc:creator>
  <cp:lastModifiedBy>Dejan B. Simić</cp:lastModifiedBy>
  <cp:revision>96</cp:revision>
  <cp:lastPrinted>2013-04-22T08:41:00Z</cp:lastPrinted>
  <dcterms:created xsi:type="dcterms:W3CDTF">2013-04-22T08:46:00Z</dcterms:created>
  <dcterms:modified xsi:type="dcterms:W3CDTF">2024-06-26T10:15:00Z</dcterms:modified>
</cp:coreProperties>
</file>