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92BBC" w14:textId="77777777" w:rsidR="00DD2315" w:rsidRPr="00DD2315" w:rsidRDefault="00DD2315" w:rsidP="00DD2315">
      <w:pPr>
        <w:spacing w:after="240"/>
        <w:jc w:val="right"/>
        <w:rPr>
          <w:rFonts w:cs="Tahoma"/>
          <w:b/>
          <w:color w:val="000000"/>
          <w:sz w:val="20"/>
          <w:lang w:val="ru-RU"/>
        </w:rPr>
      </w:pPr>
      <w:r w:rsidRPr="00DD2315">
        <w:rPr>
          <w:rFonts w:cs="Tahoma"/>
          <w:b/>
          <w:color w:val="000000"/>
          <w:sz w:val="20"/>
          <w:lang w:val="ru-RU"/>
        </w:rPr>
        <w:t>Образац 4 В</w:t>
      </w:r>
    </w:p>
    <w:p w14:paraId="5F8FA1EA" w14:textId="77777777" w:rsidR="00DD2315" w:rsidRPr="00DD2315" w:rsidRDefault="00DD2315" w:rsidP="00DD2315">
      <w:pPr>
        <w:spacing w:after="360"/>
        <w:rPr>
          <w:rFonts w:cs="Tahoma"/>
          <w:b/>
          <w:color w:val="000000"/>
          <w:sz w:val="20"/>
          <w:lang w:val="ru-RU"/>
        </w:rPr>
      </w:pPr>
      <w:r w:rsidRPr="00DD2315">
        <w:rPr>
          <w:rFonts w:cs="Tahoma"/>
          <w:b/>
          <w:color w:val="000000"/>
          <w:sz w:val="20"/>
          <w:lang w:val="ru-RU"/>
        </w:rPr>
        <w:t>В) ГРУПАЦИЈА ТЕХНИЧКО-ТЕХНОЛОШКИХ НАУКА</w:t>
      </w:r>
    </w:p>
    <w:p w14:paraId="244366F3" w14:textId="77777777" w:rsidR="00DD2315" w:rsidRPr="00DD2315" w:rsidRDefault="00DD2315" w:rsidP="00DD2315">
      <w:pPr>
        <w:jc w:val="center"/>
        <w:rPr>
          <w:rFonts w:cs="Tahoma"/>
          <w:b/>
          <w:color w:val="000000"/>
          <w:sz w:val="20"/>
          <w:lang w:val="ru-RU"/>
        </w:rPr>
      </w:pPr>
      <w:r w:rsidRPr="00DD2315">
        <w:rPr>
          <w:rFonts w:cs="Tahoma"/>
          <w:b/>
          <w:color w:val="000000"/>
          <w:sz w:val="20"/>
          <w:lang w:val="ru-RU"/>
        </w:rPr>
        <w:t>С А Ж Е Т А К</w:t>
      </w:r>
    </w:p>
    <w:p w14:paraId="48D1430E" w14:textId="77777777" w:rsidR="00DD2315" w:rsidRPr="00DD2315" w:rsidRDefault="00DD2315" w:rsidP="00DD2315">
      <w:pPr>
        <w:jc w:val="center"/>
        <w:rPr>
          <w:rFonts w:cs="Tahoma"/>
          <w:b/>
          <w:color w:val="000000"/>
          <w:sz w:val="20"/>
          <w:lang w:val="ru-RU"/>
        </w:rPr>
      </w:pPr>
      <w:r w:rsidRPr="00DD2315">
        <w:rPr>
          <w:rFonts w:cs="Tahoma"/>
          <w:b/>
          <w:color w:val="000000"/>
          <w:sz w:val="20"/>
          <w:lang w:val="ru-RU"/>
        </w:rPr>
        <w:t>РЕФЕРАТА КОМИСИЈЕ О ПРИЈАВЉЕНИМ КАНДИДАТИМА</w:t>
      </w:r>
    </w:p>
    <w:p w14:paraId="1F065491" w14:textId="77777777" w:rsidR="00DD2315" w:rsidRPr="00DD2315" w:rsidRDefault="00DD2315" w:rsidP="00DD2315">
      <w:pPr>
        <w:spacing w:after="360"/>
        <w:jc w:val="center"/>
        <w:rPr>
          <w:rFonts w:cs="Tahoma"/>
          <w:b/>
          <w:color w:val="000000"/>
          <w:sz w:val="20"/>
          <w:lang w:val="ru-RU"/>
        </w:rPr>
      </w:pPr>
      <w:r w:rsidRPr="00DD2315">
        <w:rPr>
          <w:rFonts w:cs="Tahoma"/>
          <w:b/>
          <w:color w:val="000000"/>
          <w:sz w:val="20"/>
          <w:lang w:val="ru-RU"/>
        </w:rPr>
        <w:t>ЗА ИЗБОР У ЗВАЊЕ</w:t>
      </w:r>
    </w:p>
    <w:p w14:paraId="50E70868" w14:textId="77777777" w:rsidR="00DD2315" w:rsidRPr="00DD2315" w:rsidRDefault="00DD2315" w:rsidP="00DD2315">
      <w:pPr>
        <w:spacing w:after="120"/>
        <w:jc w:val="center"/>
        <w:rPr>
          <w:rFonts w:cs="Tahoma"/>
          <w:b/>
          <w:color w:val="000000"/>
          <w:sz w:val="20"/>
          <w:lang w:val="ru-RU"/>
        </w:rPr>
      </w:pPr>
      <w:r w:rsidRPr="00DD2315">
        <w:rPr>
          <w:rFonts w:cs="Tahoma"/>
          <w:b/>
          <w:color w:val="000000"/>
          <w:sz w:val="20"/>
        </w:rPr>
        <w:t>I</w:t>
      </w:r>
      <w:r w:rsidRPr="00DD2315">
        <w:rPr>
          <w:rFonts w:cs="Tahoma"/>
          <w:b/>
          <w:color w:val="000000"/>
          <w:sz w:val="20"/>
          <w:lang w:val="ru-RU"/>
        </w:rPr>
        <w:t xml:space="preserve"> - О КОНКУРСУ</w:t>
      </w:r>
    </w:p>
    <w:tbl>
      <w:tblPr>
        <w:tblStyle w:val="TableGrid"/>
        <w:tblW w:w="0" w:type="auto"/>
        <w:tblLook w:val="04A0" w:firstRow="1" w:lastRow="0" w:firstColumn="1" w:lastColumn="0" w:noHBand="0" w:noVBand="1"/>
      </w:tblPr>
      <w:tblGrid>
        <w:gridCol w:w="9062"/>
      </w:tblGrid>
      <w:tr w:rsidR="00DD2315" w:rsidRPr="00963645" w14:paraId="39B95206" w14:textId="77777777" w:rsidTr="00DD2315">
        <w:tc>
          <w:tcPr>
            <w:tcW w:w="9062" w:type="dxa"/>
          </w:tcPr>
          <w:p w14:paraId="4A3A4D6E"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Назив факултета:</w:t>
            </w:r>
            <w:r w:rsidRPr="00DD2315">
              <w:rPr>
                <w:rFonts w:ascii="Tahoma" w:hAnsi="Tahoma" w:cs="Tahoma"/>
                <w:b/>
                <w:color w:val="000000"/>
                <w:sz w:val="20"/>
                <w:lang w:val="ru-RU"/>
              </w:rPr>
              <w:t xml:space="preserve"> Универзитет у Београду – Факултет организационих наука</w:t>
            </w:r>
          </w:p>
        </w:tc>
      </w:tr>
      <w:tr w:rsidR="00DD2315" w:rsidRPr="00963645" w14:paraId="49478E21" w14:textId="77777777" w:rsidTr="00DD2315">
        <w:tc>
          <w:tcPr>
            <w:tcW w:w="9062" w:type="dxa"/>
          </w:tcPr>
          <w:p w14:paraId="158C7A96"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Ужа научна, односно уметничка област:</w:t>
            </w:r>
            <w:r w:rsidRPr="00DD2315">
              <w:rPr>
                <w:rFonts w:ascii="Tahoma" w:hAnsi="Tahoma" w:cs="Tahoma"/>
                <w:b/>
                <w:color w:val="000000"/>
                <w:sz w:val="20"/>
                <w:lang w:val="ru-RU"/>
              </w:rPr>
              <w:t xml:space="preserve"> Моделирање одлучивања и машинско учење</w:t>
            </w:r>
          </w:p>
        </w:tc>
      </w:tr>
      <w:tr w:rsidR="00DD2315" w:rsidRPr="00963645" w14:paraId="64764BED" w14:textId="77777777" w:rsidTr="00DD2315">
        <w:tc>
          <w:tcPr>
            <w:tcW w:w="9062" w:type="dxa"/>
          </w:tcPr>
          <w:p w14:paraId="59246652"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Број кандидата који се бирају:</w:t>
            </w:r>
            <w:r w:rsidRPr="00DD2315">
              <w:rPr>
                <w:rFonts w:ascii="Tahoma" w:hAnsi="Tahoma" w:cs="Tahoma"/>
                <w:b/>
                <w:color w:val="000000"/>
                <w:sz w:val="20"/>
                <w:lang w:val="ru-RU"/>
              </w:rPr>
              <w:t xml:space="preserve"> 1 (један)</w:t>
            </w:r>
          </w:p>
        </w:tc>
      </w:tr>
      <w:tr w:rsidR="00DD2315" w:rsidRPr="00DD2315" w14:paraId="57EF90E8" w14:textId="77777777" w:rsidTr="00DD2315">
        <w:tc>
          <w:tcPr>
            <w:tcW w:w="9062" w:type="dxa"/>
          </w:tcPr>
          <w:p w14:paraId="294BB1C5" w14:textId="77777777" w:rsidR="00DD2315" w:rsidRPr="00DD2315" w:rsidRDefault="00DD2315" w:rsidP="00DD2315">
            <w:pPr>
              <w:rPr>
                <w:rFonts w:ascii="Tahoma" w:hAnsi="Tahoma" w:cs="Tahoma"/>
                <w:b/>
                <w:color w:val="000000"/>
                <w:sz w:val="20"/>
              </w:rPr>
            </w:pPr>
            <w:r w:rsidRPr="00E944A9">
              <w:rPr>
                <w:rFonts w:ascii="Tahoma" w:hAnsi="Tahoma" w:cs="Tahoma"/>
                <w:bCs/>
                <w:color w:val="000000"/>
                <w:sz w:val="20"/>
              </w:rPr>
              <w:t>Број пријављених кандидата:</w:t>
            </w:r>
            <w:r>
              <w:rPr>
                <w:rFonts w:ascii="Tahoma" w:hAnsi="Tahoma" w:cs="Tahoma"/>
                <w:b/>
                <w:color w:val="000000"/>
                <w:sz w:val="20"/>
              </w:rPr>
              <w:t xml:space="preserve"> </w:t>
            </w:r>
            <w:r w:rsidRPr="00DD2315">
              <w:rPr>
                <w:rFonts w:ascii="Tahoma" w:hAnsi="Tahoma" w:cs="Tahoma"/>
                <w:b/>
                <w:color w:val="000000"/>
                <w:sz w:val="20"/>
              </w:rPr>
              <w:t>1 (један)</w:t>
            </w:r>
          </w:p>
        </w:tc>
      </w:tr>
      <w:tr w:rsidR="00DD2315" w:rsidRPr="00963645" w14:paraId="65F1E4A8" w14:textId="77777777" w:rsidTr="00DD2315">
        <w:tc>
          <w:tcPr>
            <w:tcW w:w="9062" w:type="dxa"/>
          </w:tcPr>
          <w:p w14:paraId="1C96F2EB"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Имена пријављених кандидата:</w:t>
            </w:r>
            <w:r w:rsidRPr="00DD2315">
              <w:rPr>
                <w:rFonts w:ascii="Tahoma" w:hAnsi="Tahoma" w:cs="Tahoma"/>
                <w:b/>
                <w:color w:val="000000"/>
                <w:sz w:val="20"/>
                <w:lang w:val="ru-RU"/>
              </w:rPr>
              <w:t xml:space="preserve"> Сандро Радовановић</w:t>
            </w:r>
          </w:p>
        </w:tc>
      </w:tr>
    </w:tbl>
    <w:p w14:paraId="0BDDDF38" w14:textId="77777777" w:rsidR="00DD2315" w:rsidRPr="00DD2315" w:rsidRDefault="00DD2315" w:rsidP="00DD2315">
      <w:pPr>
        <w:rPr>
          <w:rFonts w:cs="Tahoma"/>
          <w:color w:val="000000"/>
          <w:sz w:val="20"/>
          <w:lang w:val="ru-RU"/>
        </w:rPr>
      </w:pPr>
    </w:p>
    <w:p w14:paraId="59C9272E" w14:textId="77777777" w:rsidR="00DD2315" w:rsidRPr="003053D9" w:rsidRDefault="00DD2315" w:rsidP="00DD2315">
      <w:pPr>
        <w:spacing w:after="240"/>
        <w:rPr>
          <w:rFonts w:cs="Tahoma"/>
          <w:color w:val="000000"/>
          <w:sz w:val="20"/>
          <w:lang w:val="ru-RU"/>
        </w:rPr>
      </w:pPr>
    </w:p>
    <w:p w14:paraId="14F106A0" w14:textId="77777777" w:rsidR="00DD2315" w:rsidRPr="00DD2315" w:rsidRDefault="00DD2315" w:rsidP="00DD2315">
      <w:pPr>
        <w:spacing w:after="120"/>
        <w:jc w:val="center"/>
        <w:rPr>
          <w:rFonts w:cs="Tahoma"/>
          <w:b/>
          <w:color w:val="000000"/>
          <w:sz w:val="20"/>
          <w:lang w:val="ru-RU"/>
        </w:rPr>
      </w:pPr>
      <w:r w:rsidRPr="00DD2315">
        <w:rPr>
          <w:rFonts w:cs="Tahoma"/>
          <w:b/>
          <w:color w:val="000000"/>
          <w:sz w:val="20"/>
        </w:rPr>
        <w:t>II</w:t>
      </w:r>
      <w:r w:rsidRPr="00DD2315">
        <w:rPr>
          <w:rFonts w:cs="Tahoma"/>
          <w:b/>
          <w:color w:val="000000"/>
          <w:sz w:val="20"/>
          <w:lang w:val="ru-RU"/>
        </w:rPr>
        <w:t xml:space="preserve"> - О КАНДИДАТИМА</w:t>
      </w:r>
    </w:p>
    <w:p w14:paraId="7D97E5B6" w14:textId="77777777" w:rsidR="00DD2315" w:rsidRPr="00DD2315" w:rsidRDefault="00DD2315" w:rsidP="00DD2315">
      <w:pPr>
        <w:spacing w:after="80"/>
        <w:rPr>
          <w:rFonts w:cs="Tahoma"/>
          <w:b/>
          <w:color w:val="000000"/>
          <w:sz w:val="20"/>
          <w:lang w:val="ru-RU"/>
        </w:rPr>
      </w:pPr>
      <w:r w:rsidRPr="00DD2315">
        <w:rPr>
          <w:rFonts w:cs="Tahoma"/>
          <w:b/>
          <w:color w:val="000000"/>
          <w:sz w:val="20"/>
          <w:lang w:val="ru-RU"/>
        </w:rPr>
        <w:t>1) Основни биографски подаци</w:t>
      </w:r>
    </w:p>
    <w:tbl>
      <w:tblPr>
        <w:tblStyle w:val="TableGrid"/>
        <w:tblW w:w="0" w:type="auto"/>
        <w:tblLook w:val="04A0" w:firstRow="1" w:lastRow="0" w:firstColumn="1" w:lastColumn="0" w:noHBand="0" w:noVBand="1"/>
      </w:tblPr>
      <w:tblGrid>
        <w:gridCol w:w="9062"/>
      </w:tblGrid>
      <w:tr w:rsidR="00DD2315" w:rsidRPr="00963645" w14:paraId="1038821B" w14:textId="77777777" w:rsidTr="00DD2315">
        <w:tc>
          <w:tcPr>
            <w:tcW w:w="9062" w:type="dxa"/>
          </w:tcPr>
          <w:p w14:paraId="47548328" w14:textId="53031BF2"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Име, средње име и презиме:</w:t>
            </w:r>
            <w:r w:rsidRPr="00DD2315">
              <w:rPr>
                <w:rFonts w:ascii="Tahoma" w:hAnsi="Tahoma" w:cs="Tahoma"/>
                <w:b/>
                <w:color w:val="000000"/>
                <w:sz w:val="20"/>
                <w:lang w:val="ru-RU"/>
              </w:rPr>
              <w:t xml:space="preserve"> Сандро </w:t>
            </w:r>
            <w:r w:rsidR="00BE4441">
              <w:rPr>
                <w:rFonts w:ascii="Tahoma" w:hAnsi="Tahoma" w:cs="Tahoma"/>
                <w:b/>
                <w:color w:val="000000"/>
                <w:sz w:val="20"/>
                <w:lang w:val="ru-RU"/>
              </w:rPr>
              <w:t>Ивица</w:t>
            </w:r>
            <w:r w:rsidRPr="00DD2315">
              <w:rPr>
                <w:rFonts w:ascii="Tahoma" w:hAnsi="Tahoma" w:cs="Tahoma"/>
                <w:b/>
                <w:color w:val="000000"/>
                <w:sz w:val="20"/>
                <w:lang w:val="ru-RU"/>
              </w:rPr>
              <w:t xml:space="preserve"> Радовановић</w:t>
            </w:r>
          </w:p>
        </w:tc>
      </w:tr>
      <w:tr w:rsidR="00DD2315" w:rsidRPr="00963645" w14:paraId="60018A21" w14:textId="77777777" w:rsidTr="00DD2315">
        <w:tc>
          <w:tcPr>
            <w:tcW w:w="9062" w:type="dxa"/>
          </w:tcPr>
          <w:p w14:paraId="62E400DA" w14:textId="77777777" w:rsidR="00DD2315" w:rsidRPr="00D66547" w:rsidRDefault="00DD2315" w:rsidP="00DD2315">
            <w:pPr>
              <w:rPr>
                <w:rFonts w:ascii="Tahoma" w:hAnsi="Tahoma" w:cs="Tahoma"/>
                <w:b/>
                <w:color w:val="000000"/>
                <w:sz w:val="20"/>
                <w:lang w:val="ru-RU"/>
              </w:rPr>
            </w:pPr>
            <w:r w:rsidRPr="00E944A9">
              <w:rPr>
                <w:rFonts w:ascii="Tahoma" w:hAnsi="Tahoma" w:cs="Tahoma"/>
                <w:bCs/>
                <w:color w:val="000000"/>
                <w:sz w:val="20"/>
                <w:lang w:val="ru-RU"/>
              </w:rPr>
              <w:t>Датум и место рођења:</w:t>
            </w:r>
            <w:r w:rsidRPr="00DD2315">
              <w:rPr>
                <w:rFonts w:ascii="Tahoma" w:hAnsi="Tahoma" w:cs="Tahoma"/>
                <w:b/>
                <w:color w:val="000000"/>
                <w:sz w:val="20"/>
                <w:lang w:val="ru-RU"/>
              </w:rPr>
              <w:t xml:space="preserve"> 26.07.1989. године, Сарајево</w:t>
            </w:r>
            <w:r w:rsidR="00E944A9" w:rsidRPr="00963645">
              <w:rPr>
                <w:rFonts w:ascii="Tahoma" w:hAnsi="Tahoma" w:cs="Tahoma"/>
                <w:b/>
                <w:color w:val="000000"/>
                <w:sz w:val="20"/>
                <w:lang w:val="ru-RU"/>
              </w:rPr>
              <w:t>, Босна и Херцеговина</w:t>
            </w:r>
          </w:p>
        </w:tc>
      </w:tr>
      <w:tr w:rsidR="00DD2315" w:rsidRPr="00963645" w14:paraId="0FA8C682" w14:textId="77777777" w:rsidTr="00DD2315">
        <w:tc>
          <w:tcPr>
            <w:tcW w:w="9062" w:type="dxa"/>
          </w:tcPr>
          <w:p w14:paraId="361CF326"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Установа где је запослен:</w:t>
            </w:r>
            <w:r w:rsidRPr="00DD2315">
              <w:rPr>
                <w:rFonts w:ascii="Tahoma" w:hAnsi="Tahoma" w:cs="Tahoma"/>
                <w:b/>
                <w:color w:val="000000"/>
                <w:sz w:val="20"/>
                <w:lang w:val="ru-RU"/>
              </w:rPr>
              <w:t xml:space="preserve"> Универзитет у Београду – Факултет организационих наука</w:t>
            </w:r>
          </w:p>
        </w:tc>
      </w:tr>
      <w:tr w:rsidR="00DD2315" w:rsidRPr="00963645" w14:paraId="5E71BF23" w14:textId="77777777" w:rsidTr="00DD2315">
        <w:tc>
          <w:tcPr>
            <w:tcW w:w="9062" w:type="dxa"/>
          </w:tcPr>
          <w:p w14:paraId="58D42A90"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Звање/радно место:</w:t>
            </w:r>
            <w:r w:rsidRPr="00DD2315">
              <w:rPr>
                <w:rFonts w:ascii="Tahoma" w:hAnsi="Tahoma" w:cs="Tahoma"/>
                <w:b/>
                <w:color w:val="000000"/>
                <w:sz w:val="20"/>
                <w:lang w:val="ru-RU"/>
              </w:rPr>
              <w:t xml:space="preserve"> доцент, Катедра за организацију пословних система</w:t>
            </w:r>
          </w:p>
        </w:tc>
      </w:tr>
      <w:tr w:rsidR="00DD2315" w:rsidRPr="00963645" w14:paraId="434060A1" w14:textId="77777777" w:rsidTr="00DD2315">
        <w:tc>
          <w:tcPr>
            <w:tcW w:w="9062" w:type="dxa"/>
          </w:tcPr>
          <w:p w14:paraId="4CBE7FF9" w14:textId="77777777" w:rsidR="00DD2315" w:rsidRPr="00DD2315" w:rsidRDefault="00DD2315" w:rsidP="00DD2315">
            <w:pPr>
              <w:rPr>
                <w:rFonts w:ascii="Tahoma" w:hAnsi="Tahoma" w:cs="Tahoma"/>
                <w:b/>
                <w:color w:val="000000"/>
                <w:sz w:val="20"/>
                <w:lang w:val="ru-RU"/>
              </w:rPr>
            </w:pPr>
            <w:r w:rsidRPr="00E944A9">
              <w:rPr>
                <w:rFonts w:ascii="Tahoma" w:hAnsi="Tahoma" w:cs="Tahoma"/>
                <w:bCs/>
                <w:color w:val="000000"/>
                <w:sz w:val="20"/>
                <w:lang w:val="ru-RU"/>
              </w:rPr>
              <w:t>Научна, односно ум</w:t>
            </w:r>
            <w:r w:rsidRPr="00E944A9">
              <w:rPr>
                <w:rFonts w:ascii="Tahoma" w:hAnsi="Tahoma" w:cs="Tahoma"/>
                <w:bCs/>
                <w:color w:val="000000"/>
                <w:sz w:val="20"/>
              </w:rPr>
              <w:t>e</w:t>
            </w:r>
            <w:r w:rsidRPr="00E944A9">
              <w:rPr>
                <w:rFonts w:ascii="Tahoma" w:hAnsi="Tahoma" w:cs="Tahoma"/>
                <w:bCs/>
                <w:color w:val="000000"/>
                <w:sz w:val="20"/>
                <w:lang w:val="ru-RU"/>
              </w:rPr>
              <w:t>тничка област:</w:t>
            </w:r>
            <w:r w:rsidRPr="00DD2315">
              <w:rPr>
                <w:rFonts w:ascii="Tahoma" w:hAnsi="Tahoma" w:cs="Tahoma"/>
                <w:b/>
                <w:color w:val="000000"/>
                <w:sz w:val="20"/>
                <w:lang w:val="ru-RU"/>
              </w:rPr>
              <w:t xml:space="preserve"> Моделирање одлучивања и машинско учење</w:t>
            </w:r>
          </w:p>
        </w:tc>
      </w:tr>
    </w:tbl>
    <w:p w14:paraId="17C7CCEB" w14:textId="77777777" w:rsidR="00DD2315" w:rsidRPr="00DD2315" w:rsidRDefault="00DD2315" w:rsidP="00DD2315">
      <w:pPr>
        <w:rPr>
          <w:rFonts w:cs="Tahoma"/>
          <w:color w:val="000000"/>
          <w:sz w:val="20"/>
          <w:lang w:val="ru-RU"/>
        </w:rPr>
      </w:pPr>
    </w:p>
    <w:p w14:paraId="670D1156" w14:textId="77777777" w:rsidR="00DD2315" w:rsidRPr="00DD2315" w:rsidRDefault="00DD2315" w:rsidP="00DD2315">
      <w:pPr>
        <w:spacing w:after="240"/>
        <w:rPr>
          <w:rFonts w:cs="Tahoma"/>
          <w:color w:val="000000"/>
          <w:sz w:val="20"/>
          <w:lang w:val="ru-RU"/>
        </w:rPr>
      </w:pPr>
    </w:p>
    <w:p w14:paraId="7B5EF265" w14:textId="77777777" w:rsidR="00DD2315" w:rsidRPr="00DD2315" w:rsidRDefault="00DD2315" w:rsidP="00DD2315">
      <w:pPr>
        <w:spacing w:after="80"/>
        <w:rPr>
          <w:rFonts w:cs="Tahoma"/>
          <w:b/>
          <w:color w:val="000000"/>
          <w:sz w:val="20"/>
          <w:lang w:val="ru-RU"/>
        </w:rPr>
      </w:pPr>
      <w:r w:rsidRPr="00DD2315">
        <w:rPr>
          <w:rFonts w:cs="Tahoma"/>
          <w:b/>
          <w:color w:val="000000"/>
          <w:sz w:val="20"/>
          <w:lang w:val="ru-RU"/>
        </w:rPr>
        <w:t>2) Стручна биографија, дипломе и звања</w:t>
      </w:r>
    </w:p>
    <w:p w14:paraId="04860AF3" w14:textId="77777777" w:rsidR="00DD2315" w:rsidRPr="00DD2315" w:rsidRDefault="00DD2315" w:rsidP="00DD2315">
      <w:pPr>
        <w:spacing w:after="40"/>
        <w:rPr>
          <w:rFonts w:cs="Tahoma"/>
          <w:color w:val="000000"/>
          <w:sz w:val="20"/>
          <w:lang w:val="ru-RU"/>
        </w:rPr>
      </w:pPr>
      <w:r w:rsidRPr="00DD2315">
        <w:rPr>
          <w:rFonts w:cs="Tahoma"/>
          <w:color w:val="000000"/>
          <w:sz w:val="20"/>
          <w:lang w:val="ru-RU"/>
        </w:rPr>
        <w:t>Основне студије:</w:t>
      </w:r>
    </w:p>
    <w:tbl>
      <w:tblPr>
        <w:tblStyle w:val="TableGrid"/>
        <w:tblW w:w="0" w:type="auto"/>
        <w:tblLook w:val="04A0" w:firstRow="1" w:lastRow="0" w:firstColumn="1" w:lastColumn="0" w:noHBand="0" w:noVBand="1"/>
      </w:tblPr>
      <w:tblGrid>
        <w:gridCol w:w="9062"/>
      </w:tblGrid>
      <w:tr w:rsidR="00DD2315" w:rsidRPr="00963645" w14:paraId="3F50DC63" w14:textId="77777777" w:rsidTr="00DD2315">
        <w:tc>
          <w:tcPr>
            <w:tcW w:w="9062" w:type="dxa"/>
          </w:tcPr>
          <w:p w14:paraId="255EC24D"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Назив установе: </w:t>
            </w:r>
            <w:r w:rsidRPr="00DD2315">
              <w:rPr>
                <w:rFonts w:ascii="Tahoma" w:hAnsi="Tahoma" w:cs="Tahoma"/>
                <w:b/>
                <w:color w:val="000000"/>
                <w:sz w:val="20"/>
                <w:lang w:val="ru-RU"/>
              </w:rPr>
              <w:t>Универзитет у Београду – Факултет организационих наука</w:t>
            </w:r>
          </w:p>
        </w:tc>
      </w:tr>
      <w:tr w:rsidR="00DD2315" w:rsidRPr="00963645" w14:paraId="1F0B6944" w14:textId="77777777" w:rsidTr="00DD2315">
        <w:tc>
          <w:tcPr>
            <w:tcW w:w="9062" w:type="dxa"/>
          </w:tcPr>
          <w:p w14:paraId="1C23A8B2"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Место и година завршетка: </w:t>
            </w:r>
            <w:r w:rsidRPr="00DD2315">
              <w:rPr>
                <w:rFonts w:ascii="Tahoma" w:hAnsi="Tahoma" w:cs="Tahoma"/>
                <w:b/>
                <w:color w:val="000000"/>
                <w:sz w:val="20"/>
                <w:lang w:val="ru-RU"/>
              </w:rPr>
              <w:t>Београд, 2012. године</w:t>
            </w:r>
          </w:p>
        </w:tc>
      </w:tr>
      <w:tr w:rsidR="00DD2315" w:rsidRPr="00963645" w14:paraId="7EA8197F" w14:textId="77777777" w:rsidTr="00DD2315">
        <w:tc>
          <w:tcPr>
            <w:tcW w:w="9062" w:type="dxa"/>
          </w:tcPr>
          <w:p w14:paraId="13D21CD0"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Студијски програм: </w:t>
            </w:r>
            <w:r w:rsidRPr="00DD2315">
              <w:rPr>
                <w:rFonts w:ascii="Tahoma" w:hAnsi="Tahoma" w:cs="Tahoma"/>
                <w:b/>
                <w:color w:val="000000"/>
                <w:sz w:val="20"/>
                <w:lang w:val="ru-RU"/>
              </w:rPr>
              <w:t>Информациони системи и технологије (просечна оцена 9,43)</w:t>
            </w:r>
          </w:p>
        </w:tc>
      </w:tr>
      <w:tr w:rsidR="00EB17B9" w:rsidRPr="00963645" w14:paraId="69776EB2" w14:textId="77777777" w:rsidTr="00DD2315">
        <w:tc>
          <w:tcPr>
            <w:tcW w:w="9062" w:type="dxa"/>
          </w:tcPr>
          <w:p w14:paraId="11E71759" w14:textId="77777777" w:rsidR="00EB17B9" w:rsidRPr="00EB17B9" w:rsidRDefault="00EB17B9" w:rsidP="00EB17B9">
            <w:pPr>
              <w:jc w:val="left"/>
              <w:rPr>
                <w:rFonts w:ascii="Tahoma" w:hAnsi="Tahoma" w:cs="Tahoma"/>
                <w:color w:val="000000"/>
                <w:sz w:val="20"/>
                <w:lang w:val="ru-RU"/>
              </w:rPr>
            </w:pPr>
            <w:r w:rsidRPr="00EB17B9">
              <w:rPr>
                <w:rFonts w:ascii="Tahoma" w:hAnsi="Tahoma" w:cs="Tahoma"/>
                <w:color w:val="000000"/>
                <w:sz w:val="20"/>
                <w:lang w:val="ru-RU"/>
              </w:rPr>
              <w:t xml:space="preserve">Наслов дипломског рада: </w:t>
            </w:r>
            <w:r w:rsidRPr="00EB17B9">
              <w:rPr>
                <w:rFonts w:ascii="Tahoma" w:hAnsi="Tahoma" w:cs="Tahoma"/>
                <w:b/>
                <w:color w:val="000000"/>
                <w:sz w:val="20"/>
                <w:lang w:val="ru-RU"/>
              </w:rPr>
              <w:t>„Развој система за подршку одлучивању у спорту“</w:t>
            </w:r>
          </w:p>
        </w:tc>
      </w:tr>
    </w:tbl>
    <w:p w14:paraId="25DE99CD" w14:textId="77777777" w:rsidR="00DD2315" w:rsidRPr="00DD2315" w:rsidRDefault="00DD2315" w:rsidP="00DD2315">
      <w:pPr>
        <w:rPr>
          <w:rFonts w:cs="Tahoma"/>
          <w:color w:val="000000"/>
          <w:sz w:val="20"/>
          <w:lang w:val="ru-RU"/>
        </w:rPr>
      </w:pPr>
    </w:p>
    <w:p w14:paraId="67BF1FF7" w14:textId="77777777" w:rsidR="00DD2315" w:rsidRPr="00DD2315" w:rsidRDefault="00DD2315" w:rsidP="00DD2315">
      <w:pPr>
        <w:spacing w:after="40"/>
        <w:rPr>
          <w:rFonts w:cs="Tahoma"/>
          <w:color w:val="000000"/>
          <w:sz w:val="20"/>
        </w:rPr>
      </w:pPr>
      <w:r w:rsidRPr="00DD2315">
        <w:rPr>
          <w:rFonts w:cs="Tahoma"/>
          <w:color w:val="000000"/>
          <w:sz w:val="20"/>
        </w:rPr>
        <w:t>Мастер:</w:t>
      </w:r>
    </w:p>
    <w:tbl>
      <w:tblPr>
        <w:tblStyle w:val="TableGrid"/>
        <w:tblW w:w="0" w:type="auto"/>
        <w:tblLook w:val="04A0" w:firstRow="1" w:lastRow="0" w:firstColumn="1" w:lastColumn="0" w:noHBand="0" w:noVBand="1"/>
      </w:tblPr>
      <w:tblGrid>
        <w:gridCol w:w="9062"/>
      </w:tblGrid>
      <w:tr w:rsidR="00DD2315" w:rsidRPr="00963645" w14:paraId="18ABF167" w14:textId="77777777" w:rsidTr="00DD2315">
        <w:tc>
          <w:tcPr>
            <w:tcW w:w="9062" w:type="dxa"/>
          </w:tcPr>
          <w:p w14:paraId="2A3A4669"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Назив установе: </w:t>
            </w:r>
            <w:r w:rsidRPr="00DD2315">
              <w:rPr>
                <w:rFonts w:ascii="Tahoma" w:hAnsi="Tahoma" w:cs="Tahoma"/>
                <w:b/>
                <w:color w:val="000000"/>
                <w:sz w:val="20"/>
                <w:lang w:val="ru-RU"/>
              </w:rPr>
              <w:t>Универзитет у Београду – Факултет организационих наука</w:t>
            </w:r>
          </w:p>
        </w:tc>
      </w:tr>
      <w:tr w:rsidR="00DD2315" w:rsidRPr="00963645" w14:paraId="44A224D9" w14:textId="77777777" w:rsidTr="00DD2315">
        <w:tc>
          <w:tcPr>
            <w:tcW w:w="9062" w:type="dxa"/>
          </w:tcPr>
          <w:p w14:paraId="1758CC4B"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Место и година завршетка: </w:t>
            </w:r>
            <w:r w:rsidRPr="00DD2315">
              <w:rPr>
                <w:rFonts w:ascii="Tahoma" w:hAnsi="Tahoma" w:cs="Tahoma"/>
                <w:b/>
                <w:color w:val="000000"/>
                <w:sz w:val="20"/>
                <w:lang w:val="ru-RU"/>
              </w:rPr>
              <w:t>Београд, 2013. године</w:t>
            </w:r>
          </w:p>
        </w:tc>
      </w:tr>
      <w:tr w:rsidR="00DD2315" w:rsidRPr="00963645" w14:paraId="2C0D4FEC" w14:textId="77777777" w:rsidTr="00DD2315">
        <w:tc>
          <w:tcPr>
            <w:tcW w:w="9062" w:type="dxa"/>
          </w:tcPr>
          <w:p w14:paraId="1B6C7D3D"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Ужа научна, односно ум</w:t>
            </w:r>
            <w:r>
              <w:rPr>
                <w:rFonts w:ascii="Tahoma" w:hAnsi="Tahoma" w:cs="Tahoma"/>
                <w:color w:val="000000"/>
                <w:sz w:val="20"/>
              </w:rPr>
              <w:t>e</w:t>
            </w:r>
            <w:r w:rsidRPr="00DD2315">
              <w:rPr>
                <w:rFonts w:ascii="Tahoma" w:hAnsi="Tahoma" w:cs="Tahoma"/>
                <w:color w:val="000000"/>
                <w:sz w:val="20"/>
                <w:lang w:val="ru-RU"/>
              </w:rPr>
              <w:t xml:space="preserve">тничка област: </w:t>
            </w:r>
            <w:r w:rsidRPr="00DD2315">
              <w:rPr>
                <w:rFonts w:ascii="Tahoma" w:hAnsi="Tahoma" w:cs="Tahoma"/>
                <w:b/>
                <w:color w:val="000000"/>
                <w:sz w:val="20"/>
                <w:lang w:val="ru-RU"/>
              </w:rPr>
              <w:t>Информациони системи и технологије, модул Пословна интелигенција (просечна оцена 10,00)</w:t>
            </w:r>
          </w:p>
        </w:tc>
      </w:tr>
      <w:tr w:rsidR="00EB17B9" w:rsidRPr="00963645" w14:paraId="7DAE058C" w14:textId="77777777" w:rsidTr="00DD2315">
        <w:tc>
          <w:tcPr>
            <w:tcW w:w="9062" w:type="dxa"/>
          </w:tcPr>
          <w:p w14:paraId="15BFE482" w14:textId="77777777" w:rsidR="00EB17B9" w:rsidRPr="00EB17B9" w:rsidRDefault="00EB17B9" w:rsidP="00EB17B9">
            <w:pPr>
              <w:jc w:val="left"/>
              <w:rPr>
                <w:rFonts w:ascii="Tahoma" w:hAnsi="Tahoma" w:cs="Tahoma"/>
                <w:color w:val="000000"/>
                <w:sz w:val="20"/>
                <w:lang w:val="ru-RU"/>
              </w:rPr>
            </w:pPr>
            <w:r w:rsidRPr="00EB17B9">
              <w:rPr>
                <w:rFonts w:ascii="Tahoma" w:hAnsi="Tahoma" w:cs="Tahoma"/>
                <w:color w:val="000000"/>
                <w:sz w:val="20"/>
                <w:lang w:val="ru-RU"/>
              </w:rPr>
              <w:t xml:space="preserve">Наслов мастер рада: </w:t>
            </w:r>
            <w:r w:rsidRPr="00EB17B9">
              <w:rPr>
                <w:rFonts w:ascii="Tahoma" w:hAnsi="Tahoma" w:cs="Tahoma"/>
                <w:b/>
                <w:color w:val="000000"/>
                <w:sz w:val="20"/>
                <w:lang w:val="ru-RU"/>
              </w:rPr>
              <w:t>„Решавање проблема кластеровања генских експресија применом проширеног система мета-учења“</w:t>
            </w:r>
          </w:p>
        </w:tc>
      </w:tr>
    </w:tbl>
    <w:p w14:paraId="1817C027" w14:textId="77777777" w:rsidR="00DD2315" w:rsidRPr="00DD2315" w:rsidRDefault="00DD2315" w:rsidP="00DD2315">
      <w:pPr>
        <w:rPr>
          <w:rFonts w:cs="Tahoma"/>
          <w:color w:val="000000"/>
          <w:sz w:val="20"/>
          <w:lang w:val="ru-RU"/>
        </w:rPr>
      </w:pPr>
    </w:p>
    <w:p w14:paraId="6233480C" w14:textId="77777777" w:rsidR="00DD2315" w:rsidRPr="00DD2315" w:rsidRDefault="00DD2315" w:rsidP="00DD2315">
      <w:pPr>
        <w:spacing w:after="40"/>
        <w:rPr>
          <w:rFonts w:cs="Tahoma"/>
          <w:color w:val="000000"/>
          <w:sz w:val="20"/>
        </w:rPr>
      </w:pPr>
      <w:r w:rsidRPr="00DD2315">
        <w:rPr>
          <w:rFonts w:cs="Tahoma"/>
          <w:color w:val="000000"/>
          <w:sz w:val="20"/>
        </w:rPr>
        <w:t>Докторат:</w:t>
      </w:r>
    </w:p>
    <w:tbl>
      <w:tblPr>
        <w:tblStyle w:val="TableGrid"/>
        <w:tblW w:w="0" w:type="auto"/>
        <w:tblLook w:val="04A0" w:firstRow="1" w:lastRow="0" w:firstColumn="1" w:lastColumn="0" w:noHBand="0" w:noVBand="1"/>
      </w:tblPr>
      <w:tblGrid>
        <w:gridCol w:w="9062"/>
      </w:tblGrid>
      <w:tr w:rsidR="00DD2315" w:rsidRPr="00963645" w14:paraId="4ADAE7AC" w14:textId="77777777" w:rsidTr="00DD2315">
        <w:tc>
          <w:tcPr>
            <w:tcW w:w="9062" w:type="dxa"/>
          </w:tcPr>
          <w:p w14:paraId="645FD0D2"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Назив установе: </w:t>
            </w:r>
            <w:r w:rsidRPr="00DD2315">
              <w:rPr>
                <w:rFonts w:ascii="Tahoma" w:hAnsi="Tahoma" w:cs="Tahoma"/>
                <w:b/>
                <w:color w:val="000000"/>
                <w:sz w:val="20"/>
                <w:lang w:val="ru-RU"/>
              </w:rPr>
              <w:t>Универзитет у Београду – Факултет организационих наука</w:t>
            </w:r>
          </w:p>
        </w:tc>
      </w:tr>
      <w:tr w:rsidR="00DD2315" w:rsidRPr="00963645" w14:paraId="709C11B1" w14:textId="77777777" w:rsidTr="00DD2315">
        <w:tc>
          <w:tcPr>
            <w:tcW w:w="9062" w:type="dxa"/>
          </w:tcPr>
          <w:p w14:paraId="4AF69417"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Место и година одбране: </w:t>
            </w:r>
            <w:r w:rsidRPr="00DD2315">
              <w:rPr>
                <w:rFonts w:ascii="Tahoma" w:hAnsi="Tahoma" w:cs="Tahoma"/>
                <w:b/>
                <w:color w:val="000000"/>
                <w:sz w:val="20"/>
                <w:lang w:val="ru-RU"/>
              </w:rPr>
              <w:t>Београд, 2021. године (мај 2021)</w:t>
            </w:r>
          </w:p>
        </w:tc>
      </w:tr>
      <w:tr w:rsidR="00DD2315" w:rsidRPr="00963645" w14:paraId="25207419" w14:textId="77777777" w:rsidTr="00DD2315">
        <w:tc>
          <w:tcPr>
            <w:tcW w:w="9062" w:type="dxa"/>
          </w:tcPr>
          <w:p w14:paraId="2E5F9D40"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Наслов дисертације: </w:t>
            </w:r>
            <w:r w:rsidRPr="00DD2315">
              <w:rPr>
                <w:rFonts w:ascii="Tahoma" w:hAnsi="Tahoma" w:cs="Tahoma"/>
                <w:b/>
                <w:color w:val="000000"/>
                <w:sz w:val="20"/>
                <w:lang w:val="ru-RU"/>
              </w:rPr>
              <w:t>„Интегрисање доменског знања у развој модела откривања законитости у подацима“</w:t>
            </w:r>
          </w:p>
        </w:tc>
      </w:tr>
      <w:tr w:rsidR="00DD2315" w:rsidRPr="00963645" w14:paraId="0A9F4CAF" w14:textId="77777777" w:rsidTr="00DD2315">
        <w:tc>
          <w:tcPr>
            <w:tcW w:w="9062" w:type="dxa"/>
          </w:tcPr>
          <w:p w14:paraId="6912A05F"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Ужа научна, односно ум</w:t>
            </w:r>
            <w:r>
              <w:rPr>
                <w:rFonts w:ascii="Tahoma" w:hAnsi="Tahoma" w:cs="Tahoma"/>
                <w:color w:val="000000"/>
                <w:sz w:val="20"/>
              </w:rPr>
              <w:t>e</w:t>
            </w:r>
            <w:r w:rsidRPr="00DD2315">
              <w:rPr>
                <w:rFonts w:ascii="Tahoma" w:hAnsi="Tahoma" w:cs="Tahoma"/>
                <w:color w:val="000000"/>
                <w:sz w:val="20"/>
                <w:lang w:val="ru-RU"/>
              </w:rPr>
              <w:t xml:space="preserve">тничка област: </w:t>
            </w:r>
            <w:r w:rsidRPr="00DD2315">
              <w:rPr>
                <w:rFonts w:ascii="Tahoma" w:hAnsi="Tahoma" w:cs="Tahoma"/>
                <w:b/>
                <w:color w:val="000000"/>
                <w:sz w:val="20"/>
                <w:lang w:val="ru-RU"/>
              </w:rPr>
              <w:t xml:space="preserve">Моделирање </w:t>
            </w:r>
            <w:r w:rsidR="00B178C3">
              <w:rPr>
                <w:rFonts w:ascii="Tahoma" w:hAnsi="Tahoma" w:cs="Tahoma"/>
                <w:b/>
                <w:color w:val="000000"/>
                <w:sz w:val="20"/>
                <w:lang w:val="ru-RU"/>
              </w:rPr>
              <w:t xml:space="preserve">пословних система и пословно </w:t>
            </w:r>
            <w:r w:rsidRPr="00DD2315">
              <w:rPr>
                <w:rFonts w:ascii="Tahoma" w:hAnsi="Tahoma" w:cs="Tahoma"/>
                <w:b/>
                <w:color w:val="000000"/>
                <w:sz w:val="20"/>
                <w:lang w:val="ru-RU"/>
              </w:rPr>
              <w:t>одлучивањ</w:t>
            </w:r>
            <w:r w:rsidR="00B178C3">
              <w:rPr>
                <w:rFonts w:ascii="Tahoma" w:hAnsi="Tahoma" w:cs="Tahoma"/>
                <w:b/>
                <w:color w:val="000000"/>
                <w:sz w:val="20"/>
                <w:lang w:val="ru-RU"/>
              </w:rPr>
              <w:t>е</w:t>
            </w:r>
          </w:p>
        </w:tc>
      </w:tr>
      <w:tr w:rsidR="00DD2315" w:rsidRPr="00963645" w14:paraId="6513EEF4" w14:textId="77777777" w:rsidTr="00DD2315">
        <w:tc>
          <w:tcPr>
            <w:tcW w:w="9062" w:type="dxa"/>
          </w:tcPr>
          <w:p w14:paraId="1C4D85D5" w14:textId="77777777" w:rsidR="00DD2315" w:rsidRPr="00DD2315" w:rsidRDefault="00DD2315" w:rsidP="00DD2315">
            <w:pPr>
              <w:rPr>
                <w:rFonts w:ascii="Tahoma" w:hAnsi="Tahoma" w:cs="Tahoma"/>
                <w:color w:val="000000"/>
                <w:sz w:val="20"/>
                <w:lang w:val="ru-RU"/>
              </w:rPr>
            </w:pPr>
            <w:r w:rsidRPr="00DD2315">
              <w:rPr>
                <w:rFonts w:ascii="Tahoma" w:hAnsi="Tahoma" w:cs="Tahoma"/>
                <w:color w:val="000000"/>
                <w:sz w:val="20"/>
                <w:lang w:val="ru-RU"/>
              </w:rPr>
              <w:t xml:space="preserve">Ментор: </w:t>
            </w:r>
            <w:r w:rsidRPr="00DD2315">
              <w:rPr>
                <w:rFonts w:ascii="Tahoma" w:hAnsi="Tahoma" w:cs="Tahoma"/>
                <w:b/>
                <w:color w:val="000000"/>
                <w:sz w:val="20"/>
                <w:lang w:val="ru-RU"/>
              </w:rPr>
              <w:t>проф. др Милија Сукновић, редовни професор</w:t>
            </w:r>
          </w:p>
        </w:tc>
      </w:tr>
    </w:tbl>
    <w:p w14:paraId="48C2F7C8" w14:textId="77777777" w:rsidR="00DD2315" w:rsidRPr="00DD2315" w:rsidRDefault="00DD2315" w:rsidP="00DD2315">
      <w:pPr>
        <w:rPr>
          <w:rFonts w:cs="Tahoma"/>
          <w:color w:val="000000"/>
          <w:sz w:val="20"/>
          <w:lang w:val="ru-RU"/>
        </w:rPr>
      </w:pPr>
    </w:p>
    <w:p w14:paraId="7AA89822" w14:textId="77777777" w:rsidR="00D66547" w:rsidRPr="00D66547" w:rsidRDefault="00D66547" w:rsidP="00DD2315">
      <w:pPr>
        <w:spacing w:after="40"/>
        <w:rPr>
          <w:rFonts w:cs="Tahoma"/>
          <w:color w:val="000000"/>
          <w:sz w:val="20"/>
          <w:lang w:val="ru-RU"/>
        </w:rPr>
      </w:pPr>
    </w:p>
    <w:p w14:paraId="30E14072" w14:textId="77777777" w:rsidR="00D66547" w:rsidRPr="00D66547" w:rsidRDefault="00D66547" w:rsidP="00DD2315">
      <w:pPr>
        <w:spacing w:after="40"/>
        <w:rPr>
          <w:rFonts w:cs="Tahoma"/>
          <w:color w:val="000000"/>
          <w:sz w:val="20"/>
          <w:lang w:val="ru-RU"/>
        </w:rPr>
      </w:pPr>
    </w:p>
    <w:p w14:paraId="4C722510" w14:textId="77777777" w:rsidR="00DD2315" w:rsidRPr="00DD2315" w:rsidRDefault="00DD2315" w:rsidP="00DD2315">
      <w:pPr>
        <w:spacing w:after="40"/>
        <w:rPr>
          <w:rFonts w:cs="Tahoma"/>
          <w:color w:val="000000"/>
          <w:sz w:val="20"/>
          <w:lang w:val="ru-RU"/>
        </w:rPr>
      </w:pPr>
      <w:r w:rsidRPr="00DD2315">
        <w:rPr>
          <w:rFonts w:cs="Tahoma"/>
          <w:color w:val="000000"/>
          <w:sz w:val="20"/>
          <w:lang w:val="ru-RU"/>
        </w:rPr>
        <w:t>Досадашњи избори у наставна и научна звања:</w:t>
      </w:r>
    </w:p>
    <w:tbl>
      <w:tblPr>
        <w:tblStyle w:val="TableGrid"/>
        <w:tblW w:w="0" w:type="auto"/>
        <w:tblLook w:val="04A0" w:firstRow="1" w:lastRow="0" w:firstColumn="1" w:lastColumn="0" w:noHBand="0" w:noVBand="1"/>
      </w:tblPr>
      <w:tblGrid>
        <w:gridCol w:w="9062"/>
      </w:tblGrid>
      <w:tr w:rsidR="00DD2315" w:rsidRPr="00963645" w14:paraId="197562C8" w14:textId="77777777" w:rsidTr="00DD2315">
        <w:tc>
          <w:tcPr>
            <w:tcW w:w="9062" w:type="dxa"/>
          </w:tcPr>
          <w:p w14:paraId="5204B3DF" w14:textId="77777777" w:rsidR="00DD2315" w:rsidRPr="00D66547" w:rsidRDefault="00DD2315" w:rsidP="00DD2315">
            <w:pPr>
              <w:rPr>
                <w:rFonts w:ascii="Tahoma" w:hAnsi="Tahoma" w:cs="Tahoma"/>
                <w:color w:val="000000"/>
                <w:sz w:val="20"/>
                <w:lang w:val="ru-RU"/>
              </w:rPr>
            </w:pPr>
            <w:r w:rsidRPr="00D66547">
              <w:rPr>
                <w:rFonts w:ascii="Tahoma" w:hAnsi="Tahoma" w:cs="Tahoma"/>
                <w:color w:val="000000"/>
                <w:sz w:val="20"/>
                <w:lang w:val="ru-RU"/>
              </w:rPr>
              <w:t>школска 2014/2015. година – сарадник ван радног односа (демонстратор), Факултет организационих наука</w:t>
            </w:r>
          </w:p>
        </w:tc>
      </w:tr>
      <w:tr w:rsidR="00DD2315" w:rsidRPr="00963645" w14:paraId="15BD9F95" w14:textId="77777777" w:rsidTr="00DD2315">
        <w:tc>
          <w:tcPr>
            <w:tcW w:w="9062" w:type="dxa"/>
          </w:tcPr>
          <w:p w14:paraId="475B544B" w14:textId="77777777" w:rsidR="00DD2315" w:rsidRPr="00D66547" w:rsidRDefault="00DD2315" w:rsidP="00DD2315">
            <w:pPr>
              <w:rPr>
                <w:rFonts w:ascii="Tahoma" w:hAnsi="Tahoma" w:cs="Tahoma"/>
                <w:color w:val="000000"/>
                <w:sz w:val="20"/>
                <w:lang w:val="ru-RU"/>
              </w:rPr>
            </w:pPr>
            <w:r w:rsidRPr="00D66547">
              <w:rPr>
                <w:rFonts w:ascii="Tahoma" w:hAnsi="Tahoma" w:cs="Tahoma"/>
                <w:color w:val="000000"/>
                <w:sz w:val="20"/>
                <w:lang w:val="ru-RU"/>
              </w:rPr>
              <w:t>школска 2017/2018. година – сарадник у настави, Факултет организационих наука</w:t>
            </w:r>
          </w:p>
        </w:tc>
      </w:tr>
      <w:tr w:rsidR="00DD2315" w:rsidRPr="00963645" w14:paraId="5F1D6096" w14:textId="77777777" w:rsidTr="00DD2315">
        <w:tc>
          <w:tcPr>
            <w:tcW w:w="9062" w:type="dxa"/>
          </w:tcPr>
          <w:p w14:paraId="269FE4E8" w14:textId="77777777" w:rsidR="00DD2315" w:rsidRPr="00D66547" w:rsidRDefault="00DD2315" w:rsidP="00DD2315">
            <w:pPr>
              <w:rPr>
                <w:rFonts w:ascii="Tahoma" w:hAnsi="Tahoma" w:cs="Tahoma"/>
                <w:color w:val="000000"/>
                <w:sz w:val="20"/>
                <w:lang w:val="ru-RU"/>
              </w:rPr>
            </w:pPr>
            <w:r w:rsidRPr="00D66547">
              <w:rPr>
                <w:rFonts w:ascii="Tahoma" w:hAnsi="Tahoma" w:cs="Tahoma"/>
                <w:color w:val="000000"/>
                <w:sz w:val="20"/>
                <w:lang w:val="ru-RU"/>
              </w:rPr>
              <w:t>школска 2019/2020. година – асистент за ужу научну област Моделирање пословних система и пословно одлучивање, Факултет организационих наука</w:t>
            </w:r>
          </w:p>
        </w:tc>
      </w:tr>
      <w:tr w:rsidR="00DD2315" w:rsidRPr="00963645" w14:paraId="34F83FCD" w14:textId="77777777" w:rsidTr="00DD2315">
        <w:tc>
          <w:tcPr>
            <w:tcW w:w="9062" w:type="dxa"/>
          </w:tcPr>
          <w:p w14:paraId="050F3F33" w14:textId="77777777" w:rsidR="00DD2315" w:rsidRPr="00D66547" w:rsidRDefault="00DD2315" w:rsidP="00DD2315">
            <w:pPr>
              <w:rPr>
                <w:rFonts w:ascii="Tahoma" w:hAnsi="Tahoma" w:cs="Tahoma"/>
                <w:color w:val="000000"/>
                <w:sz w:val="20"/>
                <w:lang w:val="ru-RU"/>
              </w:rPr>
            </w:pPr>
            <w:r w:rsidRPr="00D66547">
              <w:rPr>
                <w:rFonts w:ascii="Tahoma" w:hAnsi="Tahoma" w:cs="Tahoma"/>
                <w:color w:val="000000"/>
                <w:sz w:val="20"/>
                <w:lang w:val="ru-RU"/>
              </w:rPr>
              <w:t>10.12.2021. године – доцент за ужу научну област Моделирање</w:t>
            </w:r>
            <w:r w:rsidR="00F27A1A">
              <w:rPr>
                <w:rFonts w:ascii="Tahoma" w:hAnsi="Tahoma" w:cs="Tahoma"/>
                <w:color w:val="000000"/>
                <w:sz w:val="20"/>
                <w:lang w:val="ru-RU"/>
              </w:rPr>
              <w:t xml:space="preserve"> пословних система и пословно</w:t>
            </w:r>
            <w:r w:rsidRPr="00D66547">
              <w:rPr>
                <w:rFonts w:ascii="Tahoma" w:hAnsi="Tahoma" w:cs="Tahoma"/>
                <w:color w:val="000000"/>
                <w:sz w:val="20"/>
                <w:lang w:val="ru-RU"/>
              </w:rPr>
              <w:t xml:space="preserve"> одлучивањ</w:t>
            </w:r>
            <w:r w:rsidR="00F27A1A">
              <w:rPr>
                <w:rFonts w:ascii="Tahoma" w:hAnsi="Tahoma" w:cs="Tahoma"/>
                <w:color w:val="000000"/>
                <w:sz w:val="20"/>
                <w:lang w:val="ru-RU"/>
              </w:rPr>
              <w:t>е</w:t>
            </w:r>
            <w:r w:rsidRPr="00D66547">
              <w:rPr>
                <w:rFonts w:ascii="Tahoma" w:hAnsi="Tahoma" w:cs="Tahoma"/>
                <w:color w:val="000000"/>
                <w:sz w:val="20"/>
                <w:lang w:val="ru-RU"/>
              </w:rPr>
              <w:t xml:space="preserve"> (одлука Већа научних области техничких наука Универзитета у Београду 02 број: 61202-4983/2-21; важење избора од 15.01.2022. до 14.01.2027. године)</w:t>
            </w:r>
          </w:p>
        </w:tc>
      </w:tr>
    </w:tbl>
    <w:p w14:paraId="32B45EC2" w14:textId="77777777" w:rsidR="00DD2315" w:rsidRPr="00DD2315" w:rsidRDefault="00DD2315" w:rsidP="00DD2315">
      <w:pPr>
        <w:rPr>
          <w:rFonts w:cs="Tahoma"/>
          <w:color w:val="000000"/>
          <w:sz w:val="20"/>
          <w:lang w:val="ru-RU"/>
        </w:rPr>
      </w:pPr>
    </w:p>
    <w:p w14:paraId="4CA416A9" w14:textId="77777777" w:rsidR="00DD2315" w:rsidRPr="00D66547" w:rsidRDefault="00DD2315" w:rsidP="00DD2315">
      <w:pPr>
        <w:spacing w:after="240"/>
        <w:rPr>
          <w:rFonts w:cs="Tahoma"/>
          <w:color w:val="000000"/>
          <w:sz w:val="20"/>
          <w:lang w:val="ru-RU"/>
        </w:rPr>
      </w:pPr>
    </w:p>
    <w:p w14:paraId="4E063799" w14:textId="77777777" w:rsidR="00DD2315" w:rsidRPr="00DD2315" w:rsidRDefault="00DD2315" w:rsidP="00DD2315">
      <w:pPr>
        <w:spacing w:after="120"/>
        <w:rPr>
          <w:rFonts w:cs="Tahoma"/>
          <w:b/>
          <w:color w:val="000000"/>
          <w:sz w:val="20"/>
          <w:lang w:val="ru-RU"/>
        </w:rPr>
      </w:pPr>
      <w:r w:rsidRPr="00DD2315">
        <w:rPr>
          <w:rFonts w:cs="Tahoma"/>
          <w:b/>
          <w:color w:val="000000"/>
          <w:sz w:val="20"/>
          <w:lang w:val="ru-RU"/>
        </w:rPr>
        <w:t>3) Испуњени услови за избор у звање ВАНРЕДНОГ ПРОФЕСОРА</w:t>
      </w:r>
    </w:p>
    <w:p w14:paraId="5F8FB921" w14:textId="77777777" w:rsidR="00DD2315" w:rsidRPr="00DD2315" w:rsidRDefault="00DD2315" w:rsidP="00DD2315">
      <w:pPr>
        <w:spacing w:after="80"/>
        <w:rPr>
          <w:rFonts w:cs="Tahoma"/>
          <w:b/>
          <w:color w:val="000000"/>
          <w:sz w:val="20"/>
        </w:rPr>
      </w:pPr>
      <w:r w:rsidRPr="00DD2315">
        <w:rPr>
          <w:rFonts w:cs="Tahoma"/>
          <w:b/>
          <w:color w:val="000000"/>
          <w:sz w:val="20"/>
        </w:rPr>
        <w:t>ОБАВЕЗНИ УСЛОВИ:</w:t>
      </w:r>
    </w:p>
    <w:p w14:paraId="27BE0AF2" w14:textId="77777777" w:rsidR="00DD2315" w:rsidRPr="00DD2315" w:rsidRDefault="00DD2315" w:rsidP="00DD2315">
      <w:pPr>
        <w:rPr>
          <w:rFonts w:cs="Tahoma"/>
          <w:color w:val="000000"/>
          <w:sz w:val="20"/>
          <w:lang w:val="ru-RU"/>
        </w:rPr>
      </w:pPr>
    </w:p>
    <w:tbl>
      <w:tblPr>
        <w:tblStyle w:val="TableGrid"/>
        <w:tblW w:w="0" w:type="auto"/>
        <w:tblLook w:val="04A0" w:firstRow="1" w:lastRow="0" w:firstColumn="1" w:lastColumn="0" w:noHBand="0" w:noVBand="1"/>
      </w:tblPr>
      <w:tblGrid>
        <w:gridCol w:w="421"/>
        <w:gridCol w:w="5620"/>
        <w:gridCol w:w="3021"/>
      </w:tblGrid>
      <w:tr w:rsidR="00DD2315" w:rsidRPr="00963645" w14:paraId="6819DA97" w14:textId="77777777" w:rsidTr="00D66547">
        <w:trPr>
          <w:tblHeader/>
        </w:trPr>
        <w:tc>
          <w:tcPr>
            <w:tcW w:w="421" w:type="dxa"/>
          </w:tcPr>
          <w:p w14:paraId="40B6A53B" w14:textId="77777777" w:rsidR="00DD2315" w:rsidRPr="009F0C45" w:rsidRDefault="00DD2315" w:rsidP="009F0C45">
            <w:pPr>
              <w:jc w:val="left"/>
              <w:rPr>
                <w:rFonts w:ascii="Tahoma" w:hAnsi="Tahoma" w:cs="Tahoma"/>
                <w:b/>
                <w:color w:val="000000"/>
                <w:sz w:val="20"/>
                <w:lang w:val="ru-RU"/>
              </w:rPr>
            </w:pPr>
          </w:p>
        </w:tc>
        <w:tc>
          <w:tcPr>
            <w:tcW w:w="5620" w:type="dxa"/>
          </w:tcPr>
          <w:p w14:paraId="39ED8E91" w14:textId="77777777" w:rsidR="00DD2315" w:rsidRPr="009F0C45" w:rsidRDefault="00DD2315" w:rsidP="009F0C45">
            <w:pPr>
              <w:jc w:val="left"/>
              <w:rPr>
                <w:rFonts w:ascii="Tahoma" w:hAnsi="Tahoma" w:cs="Tahoma"/>
                <w:i/>
                <w:color w:val="000000"/>
                <w:sz w:val="20"/>
                <w:lang w:val="ru-RU"/>
              </w:rPr>
            </w:pPr>
            <w:r w:rsidRPr="009F0C45">
              <w:rPr>
                <w:rFonts w:ascii="Tahoma" w:hAnsi="Tahoma" w:cs="Tahoma"/>
                <w:i/>
                <w:color w:val="000000"/>
                <w:sz w:val="20"/>
                <w:lang w:val="ru-RU"/>
              </w:rPr>
              <w:t>(заокружити испуњен услов за звање у које се бира)</w:t>
            </w:r>
          </w:p>
        </w:tc>
        <w:tc>
          <w:tcPr>
            <w:tcW w:w="3021" w:type="dxa"/>
          </w:tcPr>
          <w:p w14:paraId="69832B1D" w14:textId="77777777" w:rsidR="00DD2315" w:rsidRPr="009F0C45" w:rsidRDefault="00DD2315" w:rsidP="009F0C45">
            <w:pPr>
              <w:jc w:val="left"/>
              <w:rPr>
                <w:rFonts w:ascii="Tahoma" w:hAnsi="Tahoma" w:cs="Tahoma"/>
                <w:b/>
                <w:color w:val="000000"/>
                <w:sz w:val="20"/>
                <w:lang w:val="ru-RU"/>
              </w:rPr>
            </w:pPr>
            <w:r w:rsidRPr="009F0C45">
              <w:rPr>
                <w:rFonts w:ascii="Tahoma" w:hAnsi="Tahoma" w:cs="Tahoma"/>
                <w:b/>
                <w:color w:val="000000"/>
                <w:sz w:val="20"/>
                <w:lang w:val="ru-RU"/>
              </w:rPr>
              <w:t>оцена / број година радног искуства</w:t>
            </w:r>
          </w:p>
        </w:tc>
      </w:tr>
      <w:tr w:rsidR="00DD2315" w:rsidRPr="009F0C45" w14:paraId="0BED5876" w14:textId="77777777" w:rsidTr="00D66547">
        <w:tc>
          <w:tcPr>
            <w:tcW w:w="421" w:type="dxa"/>
          </w:tcPr>
          <w:p w14:paraId="42E3B1A4"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1</w:t>
            </w:r>
          </w:p>
        </w:tc>
        <w:tc>
          <w:tcPr>
            <w:tcW w:w="5620" w:type="dxa"/>
          </w:tcPr>
          <w:p w14:paraId="3422B1CD"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Приступно предавање из области за коју се бира, позитивно оцењено од стране високошколске установе</w:t>
            </w:r>
          </w:p>
        </w:tc>
        <w:tc>
          <w:tcPr>
            <w:tcW w:w="3021" w:type="dxa"/>
          </w:tcPr>
          <w:p w14:paraId="320BDB6B"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Није примењиво</w:t>
            </w:r>
          </w:p>
        </w:tc>
      </w:tr>
      <w:tr w:rsidR="00DD2315" w:rsidRPr="009F0C45" w14:paraId="4DF2DAEF" w14:textId="77777777" w:rsidTr="00D66547">
        <w:tc>
          <w:tcPr>
            <w:tcW w:w="421" w:type="dxa"/>
          </w:tcPr>
          <w:p w14:paraId="2B677060"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2</w:t>
            </w:r>
          </w:p>
        </w:tc>
        <w:tc>
          <w:tcPr>
            <w:tcW w:w="5620" w:type="dxa"/>
          </w:tcPr>
          <w:p w14:paraId="3A4ECD9F"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Позитивна оцена педагошког рада у студентским анкетама током целокупног претходног изборног периода</w:t>
            </w:r>
          </w:p>
        </w:tc>
        <w:tc>
          <w:tcPr>
            <w:tcW w:w="3021" w:type="dxa"/>
          </w:tcPr>
          <w:p w14:paraId="7C330FD2"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Од 4,91 до 5,00</w:t>
            </w:r>
          </w:p>
        </w:tc>
      </w:tr>
      <w:tr w:rsidR="00DD2315" w:rsidRPr="009F0C45" w14:paraId="4CEAB62A" w14:textId="77777777" w:rsidTr="00D66547">
        <w:tc>
          <w:tcPr>
            <w:tcW w:w="421" w:type="dxa"/>
          </w:tcPr>
          <w:p w14:paraId="78C5CF2C" w14:textId="77777777" w:rsidR="00DD2315" w:rsidRPr="009F0C45" w:rsidRDefault="00000000" w:rsidP="009F0C45">
            <w:pPr>
              <w:jc w:val="left"/>
              <w:rPr>
                <w:rFonts w:ascii="Tahoma" w:hAnsi="Tahoma" w:cs="Tahoma"/>
                <w:color w:val="000000"/>
                <w:sz w:val="20"/>
                <w:lang w:val="ru-RU"/>
              </w:rPr>
            </w:pPr>
            <w:r>
              <w:rPr>
                <w:rFonts w:cs="Tahoma"/>
                <w:noProof/>
                <w:color w:val="000000"/>
                <w:sz w:val="20"/>
              </w:rPr>
              <w:pict w14:anchorId="60117F5C">
                <v:oval id="Oval 3" o:spid="_x0000_s2076" style="position:absolute;margin-left:-3.7pt;margin-top:.3pt;width:12pt;height:12pt;z-index:2516817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" filled="f" strokecolor="black [3200]" strokeweight="2pt"/>
              </w:pict>
            </w:r>
            <w:r>
              <w:rPr>
                <w:rFonts w:cs="Tahoma"/>
                <w:noProof/>
                <w:color w:val="000000"/>
                <w:sz w:val="20"/>
              </w:rPr>
              <w:pict w14:anchorId="1A4FE522">
                <v:oval id="_x0000_s2075" style="position:absolute;margin-left:-3.5pt;margin-top:-36.45pt;width:12.6pt;height:13.2pt;z-index:2516807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" filled="f" strokecolor="black [3200]" strokeweight="2pt"/>
              </w:pict>
            </w:r>
            <w:r w:rsidR="00DD2315" w:rsidRPr="009F0C45">
              <w:rPr>
                <w:rFonts w:ascii="Tahoma" w:hAnsi="Tahoma" w:cs="Tahoma"/>
                <w:color w:val="000000"/>
                <w:sz w:val="20"/>
                <w:lang w:val="ru-RU"/>
              </w:rPr>
              <w:t>3</w:t>
            </w:r>
          </w:p>
        </w:tc>
        <w:tc>
          <w:tcPr>
            <w:tcW w:w="5620" w:type="dxa"/>
          </w:tcPr>
          <w:p w14:paraId="57A9CEB5"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Искуство у педагошком раду са студентима</w:t>
            </w:r>
          </w:p>
        </w:tc>
        <w:tc>
          <w:tcPr>
            <w:tcW w:w="3021" w:type="dxa"/>
          </w:tcPr>
          <w:p w14:paraId="286BDC2F"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 xml:space="preserve">Више од </w:t>
            </w:r>
            <w:r w:rsidR="00FA4E6D">
              <w:rPr>
                <w:rFonts w:ascii="Tahoma" w:hAnsi="Tahoma" w:cs="Tahoma"/>
                <w:color w:val="000000"/>
                <w:sz w:val="20"/>
                <w:lang w:val="en-GB"/>
              </w:rPr>
              <w:t>9</w:t>
            </w:r>
            <w:r w:rsidRPr="009F0C45">
              <w:rPr>
                <w:rFonts w:ascii="Tahoma" w:hAnsi="Tahoma" w:cs="Tahoma"/>
                <w:color w:val="000000"/>
                <w:sz w:val="20"/>
                <w:lang w:val="ru-RU"/>
              </w:rPr>
              <w:t xml:space="preserve"> година</w:t>
            </w:r>
          </w:p>
        </w:tc>
      </w:tr>
    </w:tbl>
    <w:p w14:paraId="635B40D9" w14:textId="77777777" w:rsidR="00DD2315" w:rsidRPr="00DD2315" w:rsidRDefault="00DD2315" w:rsidP="00DD2315">
      <w:pPr>
        <w:rPr>
          <w:rFonts w:cs="Tahoma"/>
          <w:color w:val="000000"/>
          <w:sz w:val="20"/>
        </w:rPr>
      </w:pPr>
    </w:p>
    <w:p w14:paraId="3ED3ABA2" w14:textId="77777777" w:rsidR="00DD2315" w:rsidRPr="00381B20" w:rsidRDefault="00DD2315" w:rsidP="00DD2315">
      <w:pPr>
        <w:spacing w:after="160"/>
        <w:rPr>
          <w:rFonts w:cs="Tahoma"/>
          <w:color w:val="000000"/>
          <w:sz w:val="20"/>
        </w:rPr>
      </w:pPr>
    </w:p>
    <w:tbl>
      <w:tblPr>
        <w:tblStyle w:val="TableGrid"/>
        <w:tblW w:w="0" w:type="auto"/>
        <w:tblLook w:val="04A0" w:firstRow="1" w:lastRow="0" w:firstColumn="1" w:lastColumn="0" w:noHBand="0" w:noVBand="1"/>
      </w:tblPr>
      <w:tblGrid>
        <w:gridCol w:w="421"/>
        <w:gridCol w:w="5620"/>
        <w:gridCol w:w="3021"/>
      </w:tblGrid>
      <w:tr w:rsidR="00DD2315" w:rsidRPr="00963645" w14:paraId="562197F4" w14:textId="77777777" w:rsidTr="003053D9">
        <w:trPr>
          <w:tblHeader/>
        </w:trPr>
        <w:tc>
          <w:tcPr>
            <w:tcW w:w="421" w:type="dxa"/>
          </w:tcPr>
          <w:p w14:paraId="596C47C8" w14:textId="77777777" w:rsidR="00DD2315" w:rsidRPr="009F0C45" w:rsidRDefault="00DD2315" w:rsidP="009F0C45">
            <w:pPr>
              <w:jc w:val="left"/>
              <w:rPr>
                <w:rFonts w:ascii="Tahoma" w:hAnsi="Tahoma" w:cs="Tahoma"/>
                <w:b/>
                <w:color w:val="000000"/>
                <w:sz w:val="20"/>
              </w:rPr>
            </w:pPr>
          </w:p>
        </w:tc>
        <w:tc>
          <w:tcPr>
            <w:tcW w:w="5620" w:type="dxa"/>
          </w:tcPr>
          <w:p w14:paraId="2A0AAD02" w14:textId="77777777" w:rsidR="00DD2315" w:rsidRPr="009F0C45" w:rsidRDefault="00DD2315" w:rsidP="009F0C45">
            <w:pPr>
              <w:jc w:val="left"/>
              <w:rPr>
                <w:rFonts w:ascii="Tahoma" w:hAnsi="Tahoma" w:cs="Tahoma"/>
                <w:i/>
                <w:color w:val="000000"/>
                <w:sz w:val="20"/>
                <w:lang w:val="ru-RU"/>
              </w:rPr>
            </w:pPr>
            <w:r w:rsidRPr="009F0C45">
              <w:rPr>
                <w:rFonts w:ascii="Tahoma" w:hAnsi="Tahoma" w:cs="Tahoma"/>
                <w:i/>
                <w:color w:val="000000"/>
                <w:sz w:val="20"/>
                <w:lang w:val="ru-RU"/>
              </w:rPr>
              <w:t>(заокружити испуњен услов за звање у које се бира)</w:t>
            </w:r>
          </w:p>
        </w:tc>
        <w:tc>
          <w:tcPr>
            <w:tcW w:w="3021" w:type="dxa"/>
          </w:tcPr>
          <w:p w14:paraId="769BE809" w14:textId="77777777" w:rsidR="00DD2315" w:rsidRPr="009F0C45" w:rsidRDefault="00DD2315" w:rsidP="009F0C45">
            <w:pPr>
              <w:jc w:val="left"/>
              <w:rPr>
                <w:rFonts w:ascii="Tahoma" w:hAnsi="Tahoma" w:cs="Tahoma"/>
                <w:b/>
                <w:color w:val="000000"/>
                <w:sz w:val="20"/>
                <w:lang w:val="ru-RU"/>
              </w:rPr>
            </w:pPr>
            <w:r w:rsidRPr="009F0C45">
              <w:rPr>
                <w:rFonts w:ascii="Tahoma" w:hAnsi="Tahoma" w:cs="Tahoma"/>
                <w:b/>
                <w:color w:val="000000"/>
                <w:sz w:val="20"/>
                <w:lang w:val="ru-RU"/>
              </w:rPr>
              <w:t>Број менторства / учешћа у комисији и др.</w:t>
            </w:r>
          </w:p>
        </w:tc>
      </w:tr>
      <w:tr w:rsidR="00DD2315" w:rsidRPr="00963645" w14:paraId="7395F9B1" w14:textId="77777777" w:rsidTr="003053D9">
        <w:tc>
          <w:tcPr>
            <w:tcW w:w="421" w:type="dxa"/>
          </w:tcPr>
          <w:p w14:paraId="61CF610D"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061614BC">
                <v:oval id="_x0000_s2074" style="position:absolute;margin-left:-3.1pt;margin-top:-.55pt;width:12pt;height:12pt;z-index:2516838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" filled="f" strokecolor="black [3200]" strokeweight="2pt"/>
              </w:pict>
            </w:r>
            <w:r w:rsidR="00DD2315" w:rsidRPr="009F0C45">
              <w:rPr>
                <w:rFonts w:ascii="Tahoma" w:hAnsi="Tahoma" w:cs="Tahoma"/>
                <w:color w:val="000000"/>
                <w:sz w:val="20"/>
              </w:rPr>
              <w:t>4</w:t>
            </w:r>
          </w:p>
        </w:tc>
        <w:tc>
          <w:tcPr>
            <w:tcW w:w="5620" w:type="dxa"/>
          </w:tcPr>
          <w:p w14:paraId="6BCB21C3"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Резултати у развоју научнонаставног подмлатка</w:t>
            </w:r>
          </w:p>
        </w:tc>
        <w:tc>
          <w:tcPr>
            <w:tcW w:w="3021" w:type="dxa"/>
          </w:tcPr>
          <w:p w14:paraId="6ADB2136" w14:textId="77777777" w:rsidR="00DD2315" w:rsidRPr="009636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Ментор студија двојици студената докторских академских студија; председник Комисије за одбрану приступног рада; председник Комисије за писање извештаја о избору у звање истраживач-приправник; члан Комисије за праћење и унапређење плана развоја научноистраживачког подмлатка Факултета.</w:t>
            </w:r>
          </w:p>
        </w:tc>
      </w:tr>
      <w:tr w:rsidR="00DD2315" w:rsidRPr="00963645" w14:paraId="259DFAA9" w14:textId="77777777" w:rsidTr="003053D9">
        <w:tc>
          <w:tcPr>
            <w:tcW w:w="421" w:type="dxa"/>
          </w:tcPr>
          <w:p w14:paraId="5B98FCDA"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1826196F">
                <v:oval id="Oval 2" o:spid="_x0000_s2073" style="position:absolute;margin-left:-3.5pt;margin-top:.3pt;width:12.6pt;height:13.2pt;z-index:2516725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" filled="f" strokecolor="black [3200]" strokeweight="2pt"/>
              </w:pict>
            </w:r>
            <w:r w:rsidR="00DD2315" w:rsidRPr="009F0C45">
              <w:rPr>
                <w:rFonts w:ascii="Tahoma" w:hAnsi="Tahoma" w:cs="Tahoma"/>
                <w:color w:val="000000"/>
                <w:sz w:val="20"/>
              </w:rPr>
              <w:t>5</w:t>
            </w:r>
          </w:p>
        </w:tc>
        <w:tc>
          <w:tcPr>
            <w:tcW w:w="5620" w:type="dxa"/>
          </w:tcPr>
          <w:p w14:paraId="17291349"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Учешће у комисији за одбрану три завршна рада на академским специјалистичким, мастер или докторским студијама</w:t>
            </w:r>
          </w:p>
        </w:tc>
        <w:tc>
          <w:tcPr>
            <w:tcW w:w="3021" w:type="dxa"/>
          </w:tcPr>
          <w:p w14:paraId="1DD59410" w14:textId="77777777" w:rsidR="00DD2315" w:rsidRPr="009636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Након избора у звање доцента био је ментор 41 завршног рада – 22 на мастер и 19 на основним академским студијама, као и члан 136 комисија за одбрану завршних радова (67 на основним, 67 на мастер, једне на специјалистичким и једне на докторским академским студијама).</w:t>
            </w:r>
          </w:p>
        </w:tc>
      </w:tr>
    </w:tbl>
    <w:p w14:paraId="38A5FEDC" w14:textId="77777777" w:rsidR="00DD2315" w:rsidRPr="00DD2315" w:rsidRDefault="00DD2315" w:rsidP="00DD2315">
      <w:pPr>
        <w:rPr>
          <w:rFonts w:cs="Tahoma"/>
          <w:color w:val="000000"/>
          <w:sz w:val="20"/>
          <w:lang w:val="ru-RU"/>
        </w:rPr>
      </w:pPr>
    </w:p>
    <w:p w14:paraId="532F131D" w14:textId="77777777" w:rsidR="00DD2315" w:rsidRPr="003053D9" w:rsidRDefault="00DD2315" w:rsidP="00DD2315">
      <w:pPr>
        <w:spacing w:after="160"/>
        <w:rPr>
          <w:rFonts w:cs="Tahoma"/>
          <w:color w:val="000000"/>
          <w:sz w:val="20"/>
          <w:lang w:val="ru-RU"/>
        </w:rPr>
      </w:pPr>
    </w:p>
    <w:tbl>
      <w:tblPr>
        <w:tblStyle w:val="TableGrid"/>
        <w:tblW w:w="0" w:type="auto"/>
        <w:tblLook w:val="04A0" w:firstRow="1" w:lastRow="0" w:firstColumn="1" w:lastColumn="0" w:noHBand="0" w:noVBand="1"/>
      </w:tblPr>
      <w:tblGrid>
        <w:gridCol w:w="435"/>
        <w:gridCol w:w="4109"/>
        <w:gridCol w:w="2266"/>
        <w:gridCol w:w="2266"/>
      </w:tblGrid>
      <w:tr w:rsidR="00DD2315" w:rsidRPr="00963645" w14:paraId="162DF456" w14:textId="77777777" w:rsidTr="00FD5C6D">
        <w:trPr>
          <w:tblHeader/>
        </w:trPr>
        <w:tc>
          <w:tcPr>
            <w:tcW w:w="421" w:type="dxa"/>
          </w:tcPr>
          <w:p w14:paraId="4FFD2D87" w14:textId="77777777" w:rsidR="00DD2315" w:rsidRPr="003053D9" w:rsidRDefault="00DD2315" w:rsidP="009F0C45">
            <w:pPr>
              <w:jc w:val="left"/>
              <w:rPr>
                <w:rFonts w:ascii="Tahoma" w:hAnsi="Tahoma" w:cs="Tahoma"/>
                <w:b/>
                <w:color w:val="000000"/>
                <w:sz w:val="20"/>
                <w:lang w:val="ru-RU"/>
              </w:rPr>
            </w:pPr>
          </w:p>
        </w:tc>
        <w:tc>
          <w:tcPr>
            <w:tcW w:w="4109" w:type="dxa"/>
          </w:tcPr>
          <w:p w14:paraId="3EC886C2" w14:textId="77777777" w:rsidR="00DD2315" w:rsidRPr="009F0C45" w:rsidRDefault="00DD2315" w:rsidP="009F0C45">
            <w:pPr>
              <w:jc w:val="left"/>
              <w:rPr>
                <w:rFonts w:ascii="Tahoma" w:hAnsi="Tahoma" w:cs="Tahoma"/>
                <w:i/>
                <w:color w:val="000000"/>
                <w:sz w:val="20"/>
                <w:lang w:val="ru-RU"/>
              </w:rPr>
            </w:pPr>
            <w:r w:rsidRPr="009F0C45">
              <w:rPr>
                <w:rFonts w:ascii="Tahoma" w:hAnsi="Tahoma" w:cs="Tahoma"/>
                <w:i/>
                <w:color w:val="000000"/>
                <w:sz w:val="20"/>
                <w:lang w:val="ru-RU"/>
              </w:rPr>
              <w:t>(заокружити испуњен услов за звање у које се бира)</w:t>
            </w:r>
          </w:p>
        </w:tc>
        <w:tc>
          <w:tcPr>
            <w:tcW w:w="2266" w:type="dxa"/>
          </w:tcPr>
          <w:p w14:paraId="2DE69DD7" w14:textId="77777777" w:rsidR="00DD2315" w:rsidRPr="009F0C45" w:rsidRDefault="00DD2315" w:rsidP="009F0C45">
            <w:pPr>
              <w:jc w:val="left"/>
              <w:rPr>
                <w:rFonts w:ascii="Tahoma" w:hAnsi="Tahoma" w:cs="Tahoma"/>
                <w:b/>
                <w:color w:val="000000"/>
                <w:sz w:val="20"/>
                <w:lang w:val="ru-RU"/>
              </w:rPr>
            </w:pPr>
            <w:r w:rsidRPr="009F0C45">
              <w:rPr>
                <w:rFonts w:ascii="Tahoma" w:hAnsi="Tahoma" w:cs="Tahoma"/>
                <w:b/>
                <w:color w:val="000000"/>
                <w:sz w:val="20"/>
                <w:lang w:val="ru-RU"/>
              </w:rPr>
              <w:t>Број радова, саопштења, цитата и др</w:t>
            </w:r>
          </w:p>
        </w:tc>
        <w:tc>
          <w:tcPr>
            <w:tcW w:w="2266" w:type="dxa"/>
          </w:tcPr>
          <w:p w14:paraId="03420106" w14:textId="77777777" w:rsidR="00DD2315" w:rsidRPr="009F0C45" w:rsidRDefault="00DD2315" w:rsidP="009F0C45">
            <w:pPr>
              <w:jc w:val="left"/>
              <w:rPr>
                <w:rFonts w:ascii="Tahoma" w:hAnsi="Tahoma" w:cs="Tahoma"/>
                <w:b/>
                <w:color w:val="000000"/>
                <w:sz w:val="20"/>
                <w:lang w:val="ru-RU"/>
              </w:rPr>
            </w:pPr>
            <w:r w:rsidRPr="009F0C45">
              <w:rPr>
                <w:rFonts w:ascii="Tahoma" w:hAnsi="Tahoma" w:cs="Tahoma"/>
                <w:b/>
                <w:color w:val="000000"/>
                <w:sz w:val="20"/>
                <w:lang w:val="ru-RU"/>
              </w:rPr>
              <w:t>Навести часописе, скупове, књиге и друго</w:t>
            </w:r>
          </w:p>
        </w:tc>
      </w:tr>
      <w:tr w:rsidR="00DD2315" w:rsidRPr="00963645" w14:paraId="13A52C94" w14:textId="77777777" w:rsidTr="00FD5C6D">
        <w:tc>
          <w:tcPr>
            <w:tcW w:w="421" w:type="dxa"/>
          </w:tcPr>
          <w:p w14:paraId="7C0340B6"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lastRenderedPageBreak/>
              <w:t>6</w:t>
            </w:r>
          </w:p>
        </w:tc>
        <w:tc>
          <w:tcPr>
            <w:tcW w:w="4109" w:type="dxa"/>
          </w:tcPr>
          <w:p w14:paraId="23D6832D"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Објављен један рад из категорије М21, М22 или М23 из научне области за коју се бира</w:t>
            </w:r>
          </w:p>
        </w:tc>
        <w:tc>
          <w:tcPr>
            <w:tcW w:w="2266" w:type="dxa"/>
          </w:tcPr>
          <w:p w14:paraId="77730EF7" w14:textId="77777777" w:rsidR="00DD2315" w:rsidRPr="009F0C45" w:rsidRDefault="009F0C45" w:rsidP="009F0C45">
            <w:pPr>
              <w:jc w:val="left"/>
              <w:rPr>
                <w:rFonts w:ascii="Tahoma" w:hAnsi="Tahoma" w:cs="Tahoma"/>
                <w:color w:val="000000"/>
                <w:sz w:val="20"/>
                <w:lang w:val="ru-RU"/>
              </w:rPr>
            </w:pPr>
            <w:r w:rsidRPr="009F0C45">
              <w:rPr>
                <w:rFonts w:ascii="Tahoma" w:hAnsi="Tahoma" w:cs="Tahoma"/>
                <w:color w:val="000000"/>
                <w:sz w:val="20"/>
                <w:lang w:val="ru-RU"/>
              </w:rPr>
              <w:t>–</w:t>
            </w:r>
          </w:p>
        </w:tc>
        <w:tc>
          <w:tcPr>
            <w:tcW w:w="2266" w:type="dxa"/>
          </w:tcPr>
          <w:p w14:paraId="14120DB9" w14:textId="77777777" w:rsidR="00DD2315" w:rsidRPr="009F0C45" w:rsidRDefault="009F0C45" w:rsidP="009F0C45">
            <w:pPr>
              <w:jc w:val="left"/>
              <w:rPr>
                <w:rFonts w:ascii="Tahoma" w:hAnsi="Tahoma" w:cs="Tahoma"/>
                <w:color w:val="000000"/>
                <w:sz w:val="20"/>
                <w:lang w:val="ru-RU"/>
              </w:rPr>
            </w:pPr>
            <w:r w:rsidRPr="009F0C45">
              <w:rPr>
                <w:rFonts w:ascii="Tahoma" w:hAnsi="Tahoma" w:cs="Tahoma"/>
                <w:color w:val="000000"/>
                <w:sz w:val="20"/>
                <w:lang w:val="ru-RU"/>
              </w:rPr>
              <w:t>Није примењиво (услов за избор у звање доцента)</w:t>
            </w:r>
          </w:p>
        </w:tc>
      </w:tr>
      <w:tr w:rsidR="00DD2315" w:rsidRPr="00963645" w14:paraId="659E6768" w14:textId="77777777" w:rsidTr="00FD5C6D">
        <w:tc>
          <w:tcPr>
            <w:tcW w:w="421" w:type="dxa"/>
          </w:tcPr>
          <w:p w14:paraId="42ABF059"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7</w:t>
            </w:r>
          </w:p>
        </w:tc>
        <w:tc>
          <w:tcPr>
            <w:tcW w:w="4109" w:type="dxa"/>
          </w:tcPr>
          <w:p w14:paraId="59306437"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Саопштена два рада на научном или стручном скупу (категорије М31-М34 и М61-М64).</w:t>
            </w:r>
          </w:p>
        </w:tc>
        <w:tc>
          <w:tcPr>
            <w:tcW w:w="2266" w:type="dxa"/>
          </w:tcPr>
          <w:p w14:paraId="308182AD" w14:textId="77777777" w:rsidR="00DD2315" w:rsidRPr="009F0C45" w:rsidRDefault="009F0C45" w:rsidP="009F0C45">
            <w:pPr>
              <w:jc w:val="left"/>
              <w:rPr>
                <w:rFonts w:ascii="Tahoma" w:hAnsi="Tahoma" w:cs="Tahoma"/>
                <w:color w:val="000000"/>
                <w:sz w:val="20"/>
                <w:lang w:val="ru-RU"/>
              </w:rPr>
            </w:pPr>
            <w:r w:rsidRPr="009F0C45">
              <w:rPr>
                <w:rFonts w:ascii="Tahoma" w:hAnsi="Tahoma" w:cs="Tahoma"/>
                <w:color w:val="000000"/>
                <w:sz w:val="20"/>
                <w:lang w:val="ru-RU"/>
              </w:rPr>
              <w:t>–</w:t>
            </w:r>
          </w:p>
        </w:tc>
        <w:tc>
          <w:tcPr>
            <w:tcW w:w="2266" w:type="dxa"/>
          </w:tcPr>
          <w:p w14:paraId="737EE184" w14:textId="77777777" w:rsidR="00DD2315" w:rsidRPr="009F0C45" w:rsidRDefault="009F0C45" w:rsidP="009F0C45">
            <w:pPr>
              <w:jc w:val="left"/>
              <w:rPr>
                <w:rFonts w:ascii="Tahoma" w:hAnsi="Tahoma" w:cs="Tahoma"/>
                <w:color w:val="000000"/>
                <w:sz w:val="20"/>
                <w:lang w:val="ru-RU"/>
              </w:rPr>
            </w:pPr>
            <w:r w:rsidRPr="009F0C45">
              <w:rPr>
                <w:rFonts w:ascii="Tahoma" w:hAnsi="Tahoma" w:cs="Tahoma"/>
                <w:color w:val="000000"/>
                <w:sz w:val="20"/>
                <w:lang w:val="ru-RU"/>
              </w:rPr>
              <w:t>Није примењиво (услов за избор у звање доцента)</w:t>
            </w:r>
          </w:p>
        </w:tc>
      </w:tr>
      <w:tr w:rsidR="00DD2315" w:rsidRPr="00963645" w14:paraId="4AC287EB" w14:textId="77777777" w:rsidTr="00FD5C6D">
        <w:tc>
          <w:tcPr>
            <w:tcW w:w="421" w:type="dxa"/>
          </w:tcPr>
          <w:p w14:paraId="08F1F4B3"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08AA8674">
                <v:oval id="_x0000_s2072" style="position:absolute;margin-left:-3.85pt;margin-top:-.6pt;width:12pt;height:12pt;z-index:2516899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" filled="f" strokecolor="black [3200]" strokeweight="2pt"/>
              </w:pict>
            </w:r>
            <w:r w:rsidR="00DD2315" w:rsidRPr="009F0C45">
              <w:rPr>
                <w:rFonts w:ascii="Tahoma" w:hAnsi="Tahoma" w:cs="Tahoma"/>
                <w:color w:val="000000"/>
                <w:sz w:val="20"/>
              </w:rPr>
              <w:t>8</w:t>
            </w:r>
          </w:p>
        </w:tc>
        <w:tc>
          <w:tcPr>
            <w:tcW w:w="4109" w:type="dxa"/>
          </w:tcPr>
          <w:p w14:paraId="45452A6E"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Објављена два рада из категорије М21, М22 или М23 од првог избора у звање доцента из научне области за коју се бира</w:t>
            </w:r>
          </w:p>
        </w:tc>
        <w:tc>
          <w:tcPr>
            <w:tcW w:w="2266" w:type="dxa"/>
          </w:tcPr>
          <w:p w14:paraId="097988AB"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18</w:t>
            </w:r>
          </w:p>
        </w:tc>
        <w:tc>
          <w:tcPr>
            <w:tcW w:w="2266" w:type="dxa"/>
          </w:tcPr>
          <w:p w14:paraId="167CBF45" w14:textId="77777777" w:rsidR="00DD2315" w:rsidRPr="009F0C45" w:rsidRDefault="006C4581" w:rsidP="009F0C45">
            <w:pPr>
              <w:jc w:val="left"/>
              <w:rPr>
                <w:rFonts w:ascii="Tahoma" w:hAnsi="Tahoma" w:cs="Tahoma"/>
                <w:color w:val="000000"/>
                <w:sz w:val="20"/>
                <w:lang w:val="ru-RU"/>
              </w:rPr>
            </w:pPr>
            <w:r>
              <w:rPr>
                <w:rFonts w:ascii="Tahoma" w:hAnsi="Tahoma" w:cs="Tahoma"/>
                <w:color w:val="000000"/>
                <w:sz w:val="20"/>
                <w:lang w:val="ru-RU"/>
              </w:rPr>
              <w:t>М21а+ – 5 радова (ред. бр. 2–6)</w:t>
            </w:r>
            <w:r>
              <w:rPr>
                <w:rFonts w:ascii="Tahoma" w:hAnsi="Tahoma" w:cs="Tahoma"/>
                <w:color w:val="000000"/>
                <w:sz w:val="20"/>
                <w:lang w:val="ru-RU"/>
              </w:rPr>
              <w:br/>
              <w:t>М21 – 7 радова (ред. бр. 7–13)</w:t>
            </w:r>
            <w:r>
              <w:rPr>
                <w:rFonts w:ascii="Tahoma" w:hAnsi="Tahoma" w:cs="Tahoma"/>
                <w:color w:val="000000"/>
                <w:sz w:val="20"/>
                <w:lang w:val="ru-RU"/>
              </w:rPr>
              <w:br/>
              <w:t>М22 – 3 рада (ред. бр. 14–16)</w:t>
            </w:r>
            <w:r>
              <w:rPr>
                <w:rFonts w:ascii="Tahoma" w:hAnsi="Tahoma" w:cs="Tahoma"/>
                <w:color w:val="000000"/>
                <w:sz w:val="20"/>
                <w:lang w:val="ru-RU"/>
              </w:rPr>
              <w:br/>
              <w:t>М23 – 3 рада (ред. бр. 17–19)</w:t>
            </w:r>
          </w:p>
        </w:tc>
      </w:tr>
      <w:tr w:rsidR="00DD2315" w:rsidRPr="00963645" w14:paraId="27E371C2" w14:textId="77777777" w:rsidTr="00FD5C6D">
        <w:tc>
          <w:tcPr>
            <w:tcW w:w="421" w:type="dxa"/>
          </w:tcPr>
          <w:p w14:paraId="23E511A6"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10F4BC6D">
                <v:oval id="_x0000_s2071" style="position:absolute;margin-left:-4.3pt;margin-top:.9pt;width:12.6pt;height:13.2pt;z-index:25169408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" filled="f" strokecolor="black [3200]" strokeweight="2pt"/>
              </w:pict>
            </w:r>
            <w:r w:rsidR="009F0C45" w:rsidRPr="009F0C45">
              <w:rPr>
                <w:rFonts w:ascii="Tahoma" w:hAnsi="Tahoma" w:cs="Tahoma"/>
                <w:color w:val="000000"/>
                <w:sz w:val="20"/>
              </w:rPr>
              <w:t>9</w:t>
            </w:r>
          </w:p>
        </w:tc>
        <w:tc>
          <w:tcPr>
            <w:tcW w:w="4109" w:type="dxa"/>
          </w:tcPr>
          <w:p w14:paraId="25E2C787"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Саопштена три рада на међународним или домаћим научним скуповима (категорије М31-М34 и М61-М64) од избора у претходно звање из научне области за коју се бира.</w:t>
            </w:r>
          </w:p>
        </w:tc>
        <w:tc>
          <w:tcPr>
            <w:tcW w:w="2266" w:type="dxa"/>
          </w:tcPr>
          <w:p w14:paraId="080D3EB1"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31</w:t>
            </w:r>
          </w:p>
        </w:tc>
        <w:tc>
          <w:tcPr>
            <w:tcW w:w="2266" w:type="dxa"/>
          </w:tcPr>
          <w:p w14:paraId="7F2ACC10" w14:textId="77777777" w:rsidR="00DD2315" w:rsidRPr="009F0C45" w:rsidRDefault="006C4581" w:rsidP="009F0C45">
            <w:pPr>
              <w:jc w:val="left"/>
              <w:rPr>
                <w:rFonts w:ascii="Tahoma" w:hAnsi="Tahoma" w:cs="Tahoma"/>
                <w:color w:val="000000"/>
                <w:sz w:val="20"/>
                <w:lang w:val="ru-RU"/>
              </w:rPr>
            </w:pPr>
            <w:r>
              <w:rPr>
                <w:rFonts w:ascii="Tahoma" w:hAnsi="Tahoma" w:cs="Tahoma"/>
                <w:color w:val="000000"/>
                <w:sz w:val="20"/>
                <w:lang w:val="ru-RU"/>
              </w:rPr>
              <w:t>М33 – 17 радова (ред. бр. 23–39)</w:t>
            </w:r>
            <w:r>
              <w:rPr>
                <w:rFonts w:ascii="Tahoma" w:hAnsi="Tahoma" w:cs="Tahoma"/>
                <w:color w:val="000000"/>
                <w:sz w:val="20"/>
                <w:lang w:val="ru-RU"/>
              </w:rPr>
              <w:br/>
              <w:t>М34 – 6 радова (ред. бр. 40–45)</w:t>
            </w:r>
            <w:r>
              <w:rPr>
                <w:rFonts w:ascii="Tahoma" w:hAnsi="Tahoma" w:cs="Tahoma"/>
                <w:color w:val="000000"/>
                <w:sz w:val="20"/>
                <w:lang w:val="ru-RU"/>
              </w:rPr>
              <w:br/>
              <w:t>М63 – 7 радова (ред. бр. 55–61)</w:t>
            </w:r>
            <w:r>
              <w:rPr>
                <w:rFonts w:ascii="Tahoma" w:hAnsi="Tahoma" w:cs="Tahoma"/>
                <w:color w:val="000000"/>
                <w:sz w:val="20"/>
                <w:lang w:val="ru-RU"/>
              </w:rPr>
              <w:br/>
              <w:t>М64 – 1 рад (ред. бр. 62)</w:t>
            </w:r>
          </w:p>
        </w:tc>
      </w:tr>
      <w:tr w:rsidR="00DD2315" w:rsidRPr="00963645" w14:paraId="6FC13ABF" w14:textId="77777777" w:rsidTr="00FD5C6D">
        <w:tc>
          <w:tcPr>
            <w:tcW w:w="421" w:type="dxa"/>
          </w:tcPr>
          <w:p w14:paraId="5B8FE156"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17ED627D">
                <v:oval id="_x0000_s2070" style="position:absolute;margin-left:-1.3pt;margin-top:1.05pt;width:12.6pt;height:13.2pt;z-index:251692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" filled="f" strokecolor="black [3200]" strokeweight="2pt"/>
              </w:pict>
            </w:r>
            <w:r w:rsidR="009F0C45" w:rsidRPr="009F0C45">
              <w:rPr>
                <w:rFonts w:ascii="Tahoma" w:hAnsi="Tahoma" w:cs="Tahoma"/>
                <w:color w:val="000000"/>
                <w:sz w:val="20"/>
              </w:rPr>
              <w:t>10</w:t>
            </w:r>
          </w:p>
        </w:tc>
        <w:tc>
          <w:tcPr>
            <w:tcW w:w="4109" w:type="dxa"/>
          </w:tcPr>
          <w:p w14:paraId="39C4937C"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Оригинално стручно остварење или руковођење или учешће у пројекту</w:t>
            </w:r>
          </w:p>
        </w:tc>
        <w:tc>
          <w:tcPr>
            <w:tcW w:w="2266" w:type="dxa"/>
          </w:tcPr>
          <w:p w14:paraId="455ABD76"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5</w:t>
            </w:r>
          </w:p>
        </w:tc>
        <w:tc>
          <w:tcPr>
            <w:tcW w:w="2266" w:type="dxa"/>
          </w:tcPr>
          <w:p w14:paraId="4523214C"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Пројекти наведени под редним бројевима 1–5 у листи пројеката</w:t>
            </w:r>
          </w:p>
        </w:tc>
      </w:tr>
      <w:tr w:rsidR="00DD2315" w:rsidRPr="00963645" w14:paraId="4F873180" w14:textId="77777777" w:rsidTr="00FD5C6D">
        <w:tc>
          <w:tcPr>
            <w:tcW w:w="421" w:type="dxa"/>
          </w:tcPr>
          <w:p w14:paraId="62F79EEE" w14:textId="77777777" w:rsidR="00DD2315" w:rsidRPr="009F0C45" w:rsidRDefault="00000000" w:rsidP="009F0C45">
            <w:pPr>
              <w:jc w:val="left"/>
              <w:rPr>
                <w:rFonts w:ascii="Tahoma" w:hAnsi="Tahoma" w:cs="Tahoma"/>
                <w:color w:val="000000"/>
                <w:sz w:val="20"/>
              </w:rPr>
            </w:pPr>
            <w:r>
              <w:rPr>
                <w:rFonts w:cs="Tahoma"/>
                <w:noProof/>
                <w:color w:val="000000"/>
                <w:sz w:val="20"/>
              </w:rPr>
              <w:pict w14:anchorId="08E8146E">
                <v:oval id="_x0000_s2069" style="position:absolute;margin-left:-1.1pt;margin-top:-1.3pt;width:12.6pt;height:13.2pt;z-index:2516787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" filled="f" strokecolor="black [3200]" strokeweight="2pt"/>
              </w:pict>
            </w:r>
            <w:r w:rsidR="00DD2315" w:rsidRPr="009F0C45">
              <w:rPr>
                <w:rFonts w:ascii="Tahoma" w:hAnsi="Tahoma" w:cs="Tahoma"/>
                <w:color w:val="000000"/>
                <w:sz w:val="20"/>
              </w:rPr>
              <w:t>11</w:t>
            </w:r>
          </w:p>
        </w:tc>
        <w:tc>
          <w:tcPr>
            <w:tcW w:w="4109" w:type="dxa"/>
          </w:tcPr>
          <w:p w14:paraId="5098FFE1"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 xml:space="preserve">Одобрен и објављен уџбеник за ужу област за коју се бира, монографија, практикум или збирка задатака (са </w:t>
            </w:r>
            <w:r w:rsidRPr="009F0C45">
              <w:rPr>
                <w:rFonts w:ascii="Tahoma" w:hAnsi="Tahoma" w:cs="Tahoma"/>
                <w:color w:val="000000"/>
                <w:sz w:val="20"/>
              </w:rPr>
              <w:t>ISBN</w:t>
            </w:r>
            <w:r w:rsidRPr="009F0C45">
              <w:rPr>
                <w:rFonts w:ascii="Tahoma" w:hAnsi="Tahoma" w:cs="Tahoma"/>
                <w:color w:val="000000"/>
                <w:sz w:val="20"/>
                <w:lang w:val="ru-RU"/>
              </w:rPr>
              <w:t xml:space="preserve"> бројем)</w:t>
            </w:r>
          </w:p>
        </w:tc>
        <w:tc>
          <w:tcPr>
            <w:tcW w:w="2266" w:type="dxa"/>
          </w:tcPr>
          <w:p w14:paraId="189D3867"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2 уџбеника и 1 практикум</w:t>
            </w:r>
          </w:p>
        </w:tc>
        <w:tc>
          <w:tcPr>
            <w:tcW w:w="2266" w:type="dxa"/>
          </w:tcPr>
          <w:p w14:paraId="62897CD7"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Наведени у листи уџбеника под редним бројевима 1–3</w:t>
            </w:r>
          </w:p>
        </w:tc>
      </w:tr>
      <w:tr w:rsidR="00DD2315" w:rsidRPr="009F0C45" w14:paraId="542E9CA0" w14:textId="77777777" w:rsidTr="00FD5C6D">
        <w:tc>
          <w:tcPr>
            <w:tcW w:w="421" w:type="dxa"/>
          </w:tcPr>
          <w:p w14:paraId="1082DCD6"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12</w:t>
            </w:r>
          </w:p>
        </w:tc>
        <w:tc>
          <w:tcPr>
            <w:tcW w:w="4109" w:type="dxa"/>
          </w:tcPr>
          <w:p w14:paraId="075EAF59"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lang w:val="ru-RU"/>
              </w:rPr>
              <w:t xml:space="preserve">Објављен један рад из категорије М21, М22 или М23 у периоду од последњег избора из научне области за коју се бира. </w:t>
            </w:r>
            <w:r w:rsidRPr="009F0C45">
              <w:rPr>
                <w:rFonts w:ascii="Tahoma" w:hAnsi="Tahoma" w:cs="Tahoma"/>
                <w:color w:val="000000"/>
                <w:sz w:val="20"/>
              </w:rPr>
              <w:t>(</w:t>
            </w:r>
            <w:r w:rsidRPr="00381B20">
              <w:rPr>
                <w:rFonts w:ascii="Tahoma" w:hAnsi="Tahoma" w:cs="Tahoma"/>
                <w:i/>
                <w:iCs/>
                <w:color w:val="000000"/>
                <w:sz w:val="20"/>
              </w:rPr>
              <w:t>за поновни избор ванр. проф</w:t>
            </w:r>
            <w:r w:rsidRPr="009F0C45">
              <w:rPr>
                <w:rFonts w:ascii="Tahoma" w:hAnsi="Tahoma" w:cs="Tahoma"/>
                <w:color w:val="000000"/>
                <w:sz w:val="20"/>
              </w:rPr>
              <w:t>)</w:t>
            </w:r>
          </w:p>
        </w:tc>
        <w:tc>
          <w:tcPr>
            <w:tcW w:w="2266" w:type="dxa"/>
          </w:tcPr>
          <w:p w14:paraId="5679A63F" w14:textId="77777777" w:rsidR="00DD2315" w:rsidRPr="009F0C45" w:rsidRDefault="009F0C45" w:rsidP="009F0C45">
            <w:pPr>
              <w:jc w:val="left"/>
              <w:rPr>
                <w:rFonts w:ascii="Tahoma" w:hAnsi="Tahoma" w:cs="Tahoma"/>
                <w:color w:val="000000"/>
                <w:sz w:val="20"/>
              </w:rPr>
            </w:pPr>
            <w:r>
              <w:rPr>
                <w:rFonts w:ascii="Tahoma" w:hAnsi="Tahoma" w:cs="Tahoma"/>
                <w:color w:val="000000"/>
                <w:sz w:val="20"/>
              </w:rPr>
              <w:t>–</w:t>
            </w:r>
          </w:p>
        </w:tc>
        <w:tc>
          <w:tcPr>
            <w:tcW w:w="2266" w:type="dxa"/>
          </w:tcPr>
          <w:p w14:paraId="13EBB294"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798507B2" w14:textId="77777777" w:rsidTr="00FD5C6D">
        <w:tc>
          <w:tcPr>
            <w:tcW w:w="421" w:type="dxa"/>
          </w:tcPr>
          <w:p w14:paraId="1B3B7D32"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13</w:t>
            </w:r>
          </w:p>
        </w:tc>
        <w:tc>
          <w:tcPr>
            <w:tcW w:w="4109" w:type="dxa"/>
          </w:tcPr>
          <w:p w14:paraId="543E9D30"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lang w:val="ru-RU"/>
              </w:rPr>
              <w:t xml:space="preserve">Саопштена три рада на међународним или домаћим научним скуповима (категорије М31-М34 и М61-М64) у периоду од последњег избора из научне области за коју се бира. </w:t>
            </w:r>
            <w:r w:rsidRPr="009F0C45">
              <w:rPr>
                <w:rFonts w:ascii="Tahoma" w:hAnsi="Tahoma" w:cs="Tahoma"/>
                <w:color w:val="000000"/>
                <w:sz w:val="20"/>
              </w:rPr>
              <w:t>(</w:t>
            </w:r>
            <w:r w:rsidRPr="00381B20">
              <w:rPr>
                <w:rFonts w:ascii="Tahoma" w:hAnsi="Tahoma" w:cs="Tahoma"/>
                <w:i/>
                <w:iCs/>
                <w:color w:val="000000"/>
                <w:sz w:val="20"/>
              </w:rPr>
              <w:t>за поновни избор ванр. проф</w:t>
            </w:r>
            <w:r w:rsidRPr="009F0C45">
              <w:rPr>
                <w:rFonts w:ascii="Tahoma" w:hAnsi="Tahoma" w:cs="Tahoma"/>
                <w:color w:val="000000"/>
                <w:sz w:val="20"/>
              </w:rPr>
              <w:t>)</w:t>
            </w:r>
          </w:p>
        </w:tc>
        <w:tc>
          <w:tcPr>
            <w:tcW w:w="2266" w:type="dxa"/>
          </w:tcPr>
          <w:p w14:paraId="012112DB" w14:textId="77777777" w:rsidR="00DD2315" w:rsidRPr="009F0C45" w:rsidRDefault="009F0C45" w:rsidP="009F0C45">
            <w:pPr>
              <w:jc w:val="left"/>
              <w:rPr>
                <w:rFonts w:ascii="Tahoma" w:hAnsi="Tahoma" w:cs="Tahoma"/>
                <w:color w:val="000000"/>
                <w:sz w:val="20"/>
              </w:rPr>
            </w:pPr>
            <w:r>
              <w:rPr>
                <w:rFonts w:ascii="Tahoma" w:hAnsi="Tahoma" w:cs="Tahoma"/>
                <w:color w:val="000000"/>
                <w:sz w:val="20"/>
              </w:rPr>
              <w:t>–</w:t>
            </w:r>
          </w:p>
        </w:tc>
        <w:tc>
          <w:tcPr>
            <w:tcW w:w="2266" w:type="dxa"/>
          </w:tcPr>
          <w:p w14:paraId="6CDD1BEB"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059333C3" w14:textId="77777777" w:rsidTr="00FD5C6D">
        <w:tc>
          <w:tcPr>
            <w:tcW w:w="421" w:type="dxa"/>
          </w:tcPr>
          <w:p w14:paraId="7F8530AB"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14</w:t>
            </w:r>
          </w:p>
        </w:tc>
        <w:tc>
          <w:tcPr>
            <w:tcW w:w="4109" w:type="dxa"/>
          </w:tcPr>
          <w:p w14:paraId="33A91DD0"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Објављена два рада из категорије М21, М22 или М23 од првог избора у звање ванредног професора из научне области за коју се бира.</w:t>
            </w:r>
          </w:p>
        </w:tc>
        <w:tc>
          <w:tcPr>
            <w:tcW w:w="2266" w:type="dxa"/>
          </w:tcPr>
          <w:p w14:paraId="79E97A9E" w14:textId="77777777" w:rsidR="00DD2315" w:rsidRPr="009F0C45" w:rsidRDefault="009F0C45" w:rsidP="009F0C45">
            <w:pPr>
              <w:jc w:val="left"/>
              <w:rPr>
                <w:rFonts w:ascii="Tahoma" w:hAnsi="Tahoma" w:cs="Tahoma"/>
                <w:color w:val="000000"/>
                <w:sz w:val="20"/>
                <w:lang w:val="ru-RU"/>
              </w:rPr>
            </w:pPr>
            <w:r>
              <w:rPr>
                <w:rFonts w:ascii="Tahoma" w:hAnsi="Tahoma" w:cs="Tahoma"/>
                <w:color w:val="000000"/>
                <w:sz w:val="20"/>
                <w:lang w:val="ru-RU"/>
              </w:rPr>
              <w:t>–</w:t>
            </w:r>
          </w:p>
        </w:tc>
        <w:tc>
          <w:tcPr>
            <w:tcW w:w="2266" w:type="dxa"/>
          </w:tcPr>
          <w:p w14:paraId="0D11F93C"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367340DC" w14:textId="77777777" w:rsidTr="00FD5C6D">
        <w:tc>
          <w:tcPr>
            <w:tcW w:w="421" w:type="dxa"/>
          </w:tcPr>
          <w:p w14:paraId="7B3585D2"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15</w:t>
            </w:r>
          </w:p>
        </w:tc>
        <w:tc>
          <w:tcPr>
            <w:tcW w:w="4109" w:type="dxa"/>
          </w:tcPr>
          <w:p w14:paraId="4F5BBC27"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Цитираност од 10 хетеро цитата</w:t>
            </w:r>
          </w:p>
        </w:tc>
        <w:tc>
          <w:tcPr>
            <w:tcW w:w="2266" w:type="dxa"/>
          </w:tcPr>
          <w:p w14:paraId="0D4E0F8B" w14:textId="77777777" w:rsidR="00DD2315" w:rsidRPr="009F0C45" w:rsidRDefault="009F0C45" w:rsidP="009F0C45">
            <w:pPr>
              <w:jc w:val="left"/>
              <w:rPr>
                <w:rFonts w:ascii="Tahoma" w:hAnsi="Tahoma" w:cs="Tahoma"/>
                <w:color w:val="000000"/>
                <w:sz w:val="20"/>
              </w:rPr>
            </w:pPr>
            <w:r>
              <w:rPr>
                <w:rFonts w:ascii="Tahoma" w:hAnsi="Tahoma" w:cs="Tahoma"/>
                <w:color w:val="000000"/>
                <w:sz w:val="20"/>
              </w:rPr>
              <w:t>–</w:t>
            </w:r>
          </w:p>
        </w:tc>
        <w:tc>
          <w:tcPr>
            <w:tcW w:w="2266" w:type="dxa"/>
          </w:tcPr>
          <w:p w14:paraId="06B70624"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60531B77" w14:textId="77777777" w:rsidTr="00FD5C6D">
        <w:tc>
          <w:tcPr>
            <w:tcW w:w="421" w:type="dxa"/>
          </w:tcPr>
          <w:p w14:paraId="7E8C1115"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16</w:t>
            </w:r>
          </w:p>
        </w:tc>
        <w:tc>
          <w:tcPr>
            <w:tcW w:w="4109" w:type="dxa"/>
          </w:tcPr>
          <w:p w14:paraId="5E7858AD"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Саопштено пет радова на међународним или домаћим скуповима (категорије М31-М34 и М61-М64) од којих један мора да буде пленарно предавање или предавање по позиву на међународном или домаћем научном скупу од избора у претходно звање из научне области за коју се бира</w:t>
            </w:r>
          </w:p>
        </w:tc>
        <w:tc>
          <w:tcPr>
            <w:tcW w:w="2266" w:type="dxa"/>
          </w:tcPr>
          <w:p w14:paraId="49EEBD0A" w14:textId="77777777" w:rsidR="00DD2315" w:rsidRPr="009F0C45" w:rsidRDefault="009F0C45" w:rsidP="009F0C45">
            <w:pPr>
              <w:jc w:val="left"/>
              <w:rPr>
                <w:rFonts w:ascii="Tahoma" w:hAnsi="Tahoma" w:cs="Tahoma"/>
                <w:color w:val="000000"/>
                <w:sz w:val="20"/>
                <w:lang w:val="ru-RU"/>
              </w:rPr>
            </w:pPr>
            <w:r>
              <w:rPr>
                <w:rFonts w:ascii="Tahoma" w:hAnsi="Tahoma" w:cs="Tahoma"/>
                <w:color w:val="000000"/>
                <w:sz w:val="20"/>
                <w:lang w:val="ru-RU"/>
              </w:rPr>
              <w:t>–</w:t>
            </w:r>
          </w:p>
        </w:tc>
        <w:tc>
          <w:tcPr>
            <w:tcW w:w="2266" w:type="dxa"/>
          </w:tcPr>
          <w:p w14:paraId="66D6FA74"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1A4BAF6E" w14:textId="77777777" w:rsidTr="00FD5C6D">
        <w:tc>
          <w:tcPr>
            <w:tcW w:w="421" w:type="dxa"/>
          </w:tcPr>
          <w:p w14:paraId="6F519093"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17</w:t>
            </w:r>
          </w:p>
        </w:tc>
        <w:tc>
          <w:tcPr>
            <w:tcW w:w="4109" w:type="dxa"/>
          </w:tcPr>
          <w:p w14:paraId="27244A45"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 xml:space="preserve">Књига из релевантне области, одобрен уџбеник за ужу област за коју се бира, поглавље у одобреном уџбенику за ужу </w:t>
            </w:r>
            <w:r w:rsidRPr="009F0C45">
              <w:rPr>
                <w:rFonts w:ascii="Tahoma" w:hAnsi="Tahoma" w:cs="Tahoma"/>
                <w:color w:val="000000"/>
                <w:sz w:val="20"/>
                <w:lang w:val="ru-RU"/>
              </w:rPr>
              <w:lastRenderedPageBreak/>
              <w:t>област за коју се бира или превод иностраног уџбеника одобреног за ужу област за коју се бира, објављени у периоду од избора у наставничко звање</w:t>
            </w:r>
          </w:p>
        </w:tc>
        <w:tc>
          <w:tcPr>
            <w:tcW w:w="2266" w:type="dxa"/>
          </w:tcPr>
          <w:p w14:paraId="3641FE14" w14:textId="77777777" w:rsidR="00DD2315" w:rsidRPr="009F0C45" w:rsidRDefault="009F0C45" w:rsidP="009F0C45">
            <w:pPr>
              <w:jc w:val="left"/>
              <w:rPr>
                <w:rFonts w:ascii="Tahoma" w:hAnsi="Tahoma" w:cs="Tahoma"/>
                <w:color w:val="000000"/>
                <w:sz w:val="20"/>
                <w:lang w:val="ru-RU"/>
              </w:rPr>
            </w:pPr>
            <w:r>
              <w:rPr>
                <w:rFonts w:ascii="Tahoma" w:hAnsi="Tahoma" w:cs="Tahoma"/>
                <w:color w:val="000000"/>
                <w:sz w:val="20"/>
                <w:lang w:val="ru-RU"/>
              </w:rPr>
              <w:lastRenderedPageBreak/>
              <w:t>–</w:t>
            </w:r>
          </w:p>
        </w:tc>
        <w:tc>
          <w:tcPr>
            <w:tcW w:w="2266" w:type="dxa"/>
          </w:tcPr>
          <w:p w14:paraId="1CBD03E8"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r w:rsidR="00DD2315" w:rsidRPr="009F0C45" w14:paraId="4A2B89D0" w14:textId="77777777" w:rsidTr="00FD5C6D">
        <w:tc>
          <w:tcPr>
            <w:tcW w:w="421" w:type="dxa"/>
          </w:tcPr>
          <w:p w14:paraId="6495C1C3"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18</w:t>
            </w:r>
          </w:p>
        </w:tc>
        <w:tc>
          <w:tcPr>
            <w:tcW w:w="4109" w:type="dxa"/>
          </w:tcPr>
          <w:p w14:paraId="60373586" w14:textId="77777777" w:rsidR="00DD2315" w:rsidRPr="009F0C45" w:rsidRDefault="00DD2315" w:rsidP="009F0C45">
            <w:pPr>
              <w:jc w:val="left"/>
              <w:rPr>
                <w:rFonts w:ascii="Tahoma" w:hAnsi="Tahoma" w:cs="Tahoma"/>
                <w:color w:val="000000"/>
                <w:sz w:val="20"/>
                <w:lang w:val="ru-RU"/>
              </w:rPr>
            </w:pPr>
            <w:r w:rsidRPr="009F0C45">
              <w:rPr>
                <w:rFonts w:ascii="Tahoma" w:hAnsi="Tahoma" w:cs="Tahoma"/>
                <w:color w:val="000000"/>
                <w:sz w:val="20"/>
                <w:lang w:val="ru-RU"/>
              </w:rPr>
              <w:t>Број радова као услов за менторство у вођењу докт. дисерт. – (стандард 9 Правилника о стандардима...)</w:t>
            </w:r>
          </w:p>
        </w:tc>
        <w:tc>
          <w:tcPr>
            <w:tcW w:w="2266" w:type="dxa"/>
          </w:tcPr>
          <w:p w14:paraId="410D2DCC" w14:textId="77777777" w:rsidR="00DD2315" w:rsidRPr="009F0C45" w:rsidRDefault="009F0C45" w:rsidP="009F0C45">
            <w:pPr>
              <w:jc w:val="left"/>
              <w:rPr>
                <w:rFonts w:ascii="Tahoma" w:hAnsi="Tahoma" w:cs="Tahoma"/>
                <w:color w:val="000000"/>
                <w:sz w:val="20"/>
                <w:lang w:val="ru-RU"/>
              </w:rPr>
            </w:pPr>
            <w:r>
              <w:rPr>
                <w:rFonts w:ascii="Tahoma" w:hAnsi="Tahoma" w:cs="Tahoma"/>
                <w:color w:val="000000"/>
                <w:sz w:val="20"/>
                <w:lang w:val="ru-RU"/>
              </w:rPr>
              <w:t>–</w:t>
            </w:r>
          </w:p>
        </w:tc>
        <w:tc>
          <w:tcPr>
            <w:tcW w:w="2266" w:type="dxa"/>
          </w:tcPr>
          <w:p w14:paraId="31A2B5F7" w14:textId="77777777" w:rsidR="00DD2315" w:rsidRPr="009F0C45" w:rsidRDefault="00DD2315" w:rsidP="009F0C45">
            <w:pPr>
              <w:jc w:val="left"/>
              <w:rPr>
                <w:rFonts w:ascii="Tahoma" w:hAnsi="Tahoma" w:cs="Tahoma"/>
                <w:color w:val="000000"/>
                <w:sz w:val="20"/>
              </w:rPr>
            </w:pPr>
            <w:r w:rsidRPr="009F0C45">
              <w:rPr>
                <w:rFonts w:ascii="Tahoma" w:hAnsi="Tahoma" w:cs="Tahoma"/>
                <w:color w:val="000000"/>
                <w:sz w:val="20"/>
              </w:rPr>
              <w:t>Није примењиво</w:t>
            </w:r>
          </w:p>
        </w:tc>
      </w:tr>
    </w:tbl>
    <w:p w14:paraId="0352DC8A" w14:textId="77777777" w:rsidR="00DD2315" w:rsidRPr="00DD2315" w:rsidRDefault="00DD2315" w:rsidP="00DD2315">
      <w:pPr>
        <w:rPr>
          <w:rFonts w:cs="Tahoma"/>
          <w:color w:val="000000"/>
          <w:sz w:val="20"/>
        </w:rPr>
      </w:pPr>
    </w:p>
    <w:p w14:paraId="55AC9C49" w14:textId="77777777" w:rsidR="00B529D0" w:rsidRPr="00B529D0" w:rsidRDefault="00B529D0" w:rsidP="00B529D0">
      <w:pPr>
        <w:spacing w:after="160"/>
        <w:rPr>
          <w:rFonts w:cs="Tahoma"/>
          <w:b/>
          <w:color w:val="000000"/>
          <w:sz w:val="20"/>
          <w:lang w:val="ru-RU"/>
        </w:rPr>
      </w:pPr>
      <w:r w:rsidRPr="00B529D0">
        <w:rPr>
          <w:rFonts w:cs="Tahoma"/>
          <w:b/>
          <w:color w:val="000000"/>
          <w:sz w:val="20"/>
          <w:lang w:val="ru-RU"/>
        </w:rPr>
        <w:t>Листа референтних радова:</w:t>
      </w:r>
    </w:p>
    <w:p w14:paraId="59F48FAF" w14:textId="77777777" w:rsidR="00B529D0" w:rsidRPr="006C4581" w:rsidRDefault="006C4581" w:rsidP="006C4581">
      <w:pPr>
        <w:spacing w:before="160" w:after="80"/>
        <w:rPr>
          <w:rFonts w:cs="Tahoma"/>
          <w:i/>
          <w:color w:val="000000"/>
          <w:sz w:val="20"/>
          <w:lang w:val="ru-RU"/>
        </w:rPr>
      </w:pPr>
      <w:r w:rsidRPr="006C4581">
        <w:rPr>
          <w:rFonts w:cs="Tahoma"/>
          <w:i/>
          <w:color w:val="000000"/>
          <w:sz w:val="20"/>
          <w:lang w:val="ru-RU"/>
        </w:rPr>
        <w:t>Поглавље у монографији међународног значаја (М14)</w:t>
      </w:r>
    </w:p>
    <w:p w14:paraId="16390D62" w14:textId="77777777" w:rsidR="00B529D0" w:rsidRPr="006C4581" w:rsidRDefault="006C4581" w:rsidP="006C4581">
      <w:pPr>
        <w:spacing w:after="80"/>
        <w:ind w:left="640" w:hanging="360"/>
        <w:rPr>
          <w:rFonts w:cs="Tahoma"/>
          <w:color w:val="000000"/>
          <w:sz w:val="20"/>
          <w:lang w:val="ru-RU"/>
        </w:rPr>
      </w:pPr>
      <w:r w:rsidRPr="003C2818">
        <w:rPr>
          <w:rFonts w:cs="Tahoma"/>
          <w:color w:val="000000"/>
          <w:sz w:val="20"/>
          <w:lang w:val="it-IT"/>
        </w:rPr>
        <w:t xml:space="preserve">1. </w:t>
      </w:r>
      <w:r w:rsidRPr="003C2818">
        <w:rPr>
          <w:rFonts w:cs="Tahoma"/>
          <w:b/>
          <w:bCs/>
          <w:color w:val="000000"/>
          <w:sz w:val="20"/>
          <w:lang w:val="it-IT"/>
        </w:rPr>
        <w:t>Radovanović S.</w:t>
      </w:r>
      <w:r w:rsidRPr="003C2818">
        <w:rPr>
          <w:rFonts w:cs="Tahoma"/>
          <w:color w:val="000000"/>
          <w:sz w:val="20"/>
          <w:lang w:val="it-IT"/>
        </w:rPr>
        <w:t xml:space="preserve">, Stojimirović D., Marinković S., &amp; Delibašić B. (2022). </w:t>
      </w:r>
      <w:r w:rsidRPr="006C4581">
        <w:rPr>
          <w:rFonts w:cs="Tahoma"/>
          <w:color w:val="000000"/>
          <w:sz w:val="20"/>
        </w:rPr>
        <w:t>Analysis of enterprise and student needs for dual studies in higher education in the Republic of Serbia. Chapter in The Transfer of the Dual Higher Education Concepts from Germany to Serbia: Models, Challenges, Experiences (Eds. Linz</w:t>
      </w:r>
      <w:r w:rsidRPr="006C4581">
        <w:rPr>
          <w:rFonts w:cs="Tahoma"/>
          <w:color w:val="000000"/>
          <w:sz w:val="20"/>
          <w:lang w:val="ru-RU"/>
        </w:rPr>
        <w:t xml:space="preserve">, </w:t>
      </w:r>
      <w:r w:rsidRPr="006C4581">
        <w:rPr>
          <w:rFonts w:cs="Tahoma"/>
          <w:color w:val="000000"/>
          <w:sz w:val="20"/>
        </w:rPr>
        <w:t>D</w:t>
      </w:r>
      <w:r w:rsidRPr="006C4581">
        <w:rPr>
          <w:rFonts w:cs="Tahoma"/>
          <w:color w:val="000000"/>
          <w:sz w:val="20"/>
          <w:lang w:val="ru-RU"/>
        </w:rPr>
        <w:t xml:space="preserve">. &amp; </w:t>
      </w:r>
      <w:r w:rsidRPr="006C4581">
        <w:rPr>
          <w:rFonts w:cs="Tahoma"/>
          <w:color w:val="000000"/>
          <w:sz w:val="20"/>
        </w:rPr>
        <w:t>Deliba</w:t>
      </w:r>
      <w:r w:rsidRPr="006C4581">
        <w:rPr>
          <w:rFonts w:cs="Tahoma"/>
          <w:color w:val="000000"/>
          <w:sz w:val="20"/>
          <w:lang w:val="ru-RU"/>
        </w:rPr>
        <w:t>š</w:t>
      </w:r>
      <w:r w:rsidRPr="006C4581">
        <w:rPr>
          <w:rFonts w:cs="Tahoma"/>
          <w:color w:val="000000"/>
          <w:sz w:val="20"/>
        </w:rPr>
        <w:t>i</w:t>
      </w:r>
      <w:r w:rsidRPr="006C4581">
        <w:rPr>
          <w:rFonts w:cs="Tahoma"/>
          <w:color w:val="000000"/>
          <w:sz w:val="20"/>
          <w:lang w:val="ru-RU"/>
        </w:rPr>
        <w:t xml:space="preserve">ć, </w:t>
      </w:r>
      <w:r w:rsidRPr="006C4581">
        <w:rPr>
          <w:rFonts w:cs="Tahoma"/>
          <w:color w:val="000000"/>
          <w:sz w:val="20"/>
        </w:rPr>
        <w:t>B</w:t>
      </w:r>
      <w:r w:rsidRPr="006C4581">
        <w:rPr>
          <w:rFonts w:cs="Tahoma"/>
          <w:color w:val="000000"/>
          <w:sz w:val="20"/>
          <w:lang w:val="ru-RU"/>
        </w:rPr>
        <w:t>.).</w:t>
      </w:r>
    </w:p>
    <w:p w14:paraId="25C33627" w14:textId="77777777" w:rsidR="00B529D0" w:rsidRPr="006C4581" w:rsidRDefault="006C4581" w:rsidP="006C4581">
      <w:pPr>
        <w:spacing w:before="160" w:after="80"/>
        <w:rPr>
          <w:rFonts w:cs="Tahoma"/>
          <w:i/>
          <w:color w:val="000000"/>
          <w:sz w:val="20"/>
          <w:lang w:val="ru-RU"/>
        </w:rPr>
      </w:pPr>
      <w:r w:rsidRPr="006C4581">
        <w:rPr>
          <w:rFonts w:cs="Tahoma"/>
          <w:i/>
          <w:color w:val="000000"/>
          <w:sz w:val="20"/>
          <w:lang w:val="ru-RU"/>
        </w:rPr>
        <w:t>Рад у водећем међународном часопису категорије (М21а+)</w:t>
      </w:r>
    </w:p>
    <w:p w14:paraId="4D014FEE" w14:textId="77777777" w:rsidR="00B529D0" w:rsidRPr="006C4581" w:rsidRDefault="006C4581" w:rsidP="006C4581">
      <w:pPr>
        <w:spacing w:after="80"/>
        <w:ind w:left="640" w:hanging="360"/>
        <w:rPr>
          <w:rFonts w:cs="Tahoma"/>
          <w:color w:val="000000"/>
          <w:sz w:val="20"/>
        </w:rPr>
      </w:pPr>
      <w:r w:rsidRPr="006C4581">
        <w:rPr>
          <w:rFonts w:cs="Tahoma"/>
          <w:color w:val="000000"/>
          <w:sz w:val="20"/>
          <w:lang w:val="ru-RU"/>
        </w:rPr>
        <w:t xml:space="preserve">2. </w:t>
      </w:r>
      <w:r w:rsidRPr="003C2818">
        <w:rPr>
          <w:rFonts w:cs="Tahoma"/>
          <w:color w:val="000000"/>
          <w:sz w:val="20"/>
          <w:lang w:val="it-IT"/>
        </w:rPr>
        <w:t>Petrovi</w:t>
      </w:r>
      <w:r w:rsidRPr="006C4581">
        <w:rPr>
          <w:rFonts w:cs="Tahoma"/>
          <w:color w:val="000000"/>
          <w:sz w:val="20"/>
          <w:lang w:val="ru-RU"/>
        </w:rPr>
        <w:t xml:space="preserve">ć, </w:t>
      </w:r>
      <w:r w:rsidRPr="003C2818">
        <w:rPr>
          <w:rFonts w:cs="Tahoma"/>
          <w:color w:val="000000"/>
          <w:sz w:val="20"/>
          <w:lang w:val="it-IT"/>
        </w:rPr>
        <w:t>A</w:t>
      </w:r>
      <w:r w:rsidRPr="006C4581">
        <w:rPr>
          <w:rFonts w:cs="Tahoma"/>
          <w:color w:val="000000"/>
          <w:sz w:val="20"/>
          <w:lang w:val="ru-RU"/>
        </w:rPr>
        <w:t xml:space="preserve">., </w:t>
      </w:r>
      <w:r w:rsidRPr="003C2818">
        <w:rPr>
          <w:rFonts w:cs="Tahoma"/>
          <w:b/>
          <w:bCs/>
          <w:color w:val="000000"/>
          <w:sz w:val="20"/>
          <w:lang w:val="it-IT"/>
        </w:rPr>
        <w:t>Radovanovi</w:t>
      </w:r>
      <w:r w:rsidRPr="007E14DF">
        <w:rPr>
          <w:rFonts w:cs="Tahoma"/>
          <w:b/>
          <w:bCs/>
          <w:color w:val="000000"/>
          <w:sz w:val="20"/>
          <w:lang w:val="ru-RU"/>
        </w:rPr>
        <w:t xml:space="preserve">ć, </w:t>
      </w:r>
      <w:r w:rsidRPr="003C2818">
        <w:rPr>
          <w:rFonts w:cs="Tahoma"/>
          <w:b/>
          <w:bCs/>
          <w:color w:val="000000"/>
          <w:sz w:val="20"/>
          <w:lang w:val="it-IT"/>
        </w:rPr>
        <w:t>S</w:t>
      </w:r>
      <w:r w:rsidRPr="007E14DF">
        <w:rPr>
          <w:rFonts w:cs="Tahoma"/>
          <w:b/>
          <w:bCs/>
          <w:color w:val="000000"/>
          <w:sz w:val="20"/>
          <w:lang w:val="ru-RU"/>
        </w:rPr>
        <w:t>.</w:t>
      </w:r>
      <w:r w:rsidRPr="006C4581">
        <w:rPr>
          <w:rFonts w:cs="Tahoma"/>
          <w:color w:val="000000"/>
          <w:sz w:val="20"/>
          <w:lang w:val="ru-RU"/>
        </w:rPr>
        <w:t xml:space="preserve">, </w:t>
      </w:r>
      <w:r w:rsidRPr="003C2818">
        <w:rPr>
          <w:rFonts w:cs="Tahoma"/>
          <w:color w:val="000000"/>
          <w:sz w:val="20"/>
          <w:lang w:val="it-IT"/>
        </w:rPr>
        <w:t>Nikoli</w:t>
      </w:r>
      <w:r w:rsidRPr="006C4581">
        <w:rPr>
          <w:rFonts w:cs="Tahoma"/>
          <w:color w:val="000000"/>
          <w:sz w:val="20"/>
          <w:lang w:val="ru-RU"/>
        </w:rPr>
        <w:t xml:space="preserve">ć, </w:t>
      </w:r>
      <w:r w:rsidRPr="003C2818">
        <w:rPr>
          <w:rFonts w:cs="Tahoma"/>
          <w:color w:val="000000"/>
          <w:sz w:val="20"/>
          <w:lang w:val="it-IT"/>
        </w:rPr>
        <w:t>M</w:t>
      </w:r>
      <w:r w:rsidRPr="006C4581">
        <w:rPr>
          <w:rFonts w:cs="Tahoma"/>
          <w:color w:val="000000"/>
          <w:sz w:val="20"/>
          <w:lang w:val="ru-RU"/>
        </w:rPr>
        <w:t xml:space="preserve">., </w:t>
      </w:r>
      <w:r w:rsidRPr="003C2818">
        <w:rPr>
          <w:rFonts w:cs="Tahoma"/>
          <w:color w:val="000000"/>
          <w:sz w:val="20"/>
          <w:lang w:val="it-IT"/>
        </w:rPr>
        <w:t>Deliba</w:t>
      </w:r>
      <w:r w:rsidRPr="006C4581">
        <w:rPr>
          <w:rFonts w:cs="Tahoma"/>
          <w:color w:val="000000"/>
          <w:sz w:val="20"/>
          <w:lang w:val="ru-RU"/>
        </w:rPr>
        <w:t>š</w:t>
      </w:r>
      <w:r w:rsidRPr="003C2818">
        <w:rPr>
          <w:rFonts w:cs="Tahoma"/>
          <w:color w:val="000000"/>
          <w:sz w:val="20"/>
          <w:lang w:val="it-IT"/>
        </w:rPr>
        <w:t>i</w:t>
      </w:r>
      <w:r w:rsidRPr="006C4581">
        <w:rPr>
          <w:rFonts w:cs="Tahoma"/>
          <w:color w:val="000000"/>
          <w:sz w:val="20"/>
          <w:lang w:val="ru-RU"/>
        </w:rPr>
        <w:t xml:space="preserve">ć, </w:t>
      </w:r>
      <w:r w:rsidRPr="003C2818">
        <w:rPr>
          <w:rFonts w:cs="Tahoma"/>
          <w:color w:val="000000"/>
          <w:sz w:val="20"/>
          <w:lang w:val="it-IT"/>
        </w:rPr>
        <w:t>B</w:t>
      </w:r>
      <w:r w:rsidRPr="006C4581">
        <w:rPr>
          <w:rFonts w:cs="Tahoma"/>
          <w:color w:val="000000"/>
          <w:sz w:val="20"/>
          <w:lang w:val="ru-RU"/>
        </w:rPr>
        <w:t xml:space="preserve">., &amp; </w:t>
      </w:r>
      <w:r w:rsidRPr="003C2818">
        <w:rPr>
          <w:rFonts w:cs="Tahoma"/>
          <w:color w:val="000000"/>
          <w:sz w:val="20"/>
          <w:lang w:val="it-IT"/>
        </w:rPr>
        <w:t>Jovanovi</w:t>
      </w:r>
      <w:r w:rsidRPr="006C4581">
        <w:rPr>
          <w:rFonts w:cs="Tahoma"/>
          <w:color w:val="000000"/>
          <w:sz w:val="20"/>
          <w:lang w:val="ru-RU"/>
        </w:rPr>
        <w:t xml:space="preserve">ć, </w:t>
      </w:r>
      <w:r w:rsidRPr="003C2818">
        <w:rPr>
          <w:rFonts w:cs="Tahoma"/>
          <w:color w:val="000000"/>
          <w:sz w:val="20"/>
          <w:lang w:val="it-IT"/>
        </w:rPr>
        <w:t>M</w:t>
      </w:r>
      <w:r w:rsidRPr="006C4581">
        <w:rPr>
          <w:rFonts w:cs="Tahoma"/>
          <w:color w:val="000000"/>
          <w:sz w:val="20"/>
          <w:lang w:val="ru-RU"/>
        </w:rPr>
        <w:t xml:space="preserve">. (2022). </w:t>
      </w:r>
      <w:r w:rsidRPr="006C4581">
        <w:rPr>
          <w:rFonts w:cs="Tahoma"/>
          <w:color w:val="000000"/>
          <w:sz w:val="20"/>
        </w:rPr>
        <w:t>Structured prediction of sparse dependent variables for traffic state estimation in large-scale networks. Applied Soft Computing, Article No. 109893.</w:t>
      </w:r>
    </w:p>
    <w:p w14:paraId="46644E87"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 Dodevska, Z., </w:t>
      </w:r>
      <w:r w:rsidRPr="007E14DF">
        <w:rPr>
          <w:rFonts w:cs="Tahoma"/>
          <w:b/>
          <w:bCs/>
          <w:color w:val="000000"/>
          <w:sz w:val="20"/>
        </w:rPr>
        <w:t>Radovanović, S.</w:t>
      </w:r>
      <w:r w:rsidRPr="006C4581">
        <w:rPr>
          <w:rFonts w:cs="Tahoma"/>
          <w:color w:val="000000"/>
          <w:sz w:val="20"/>
        </w:rPr>
        <w:t>, Petrović, A., &amp; Delibašić, B. (2023). When Fairness Meets Consistency in AHP Pairwise Comparisons. Mathematics, 11(3), 604.</w:t>
      </w:r>
    </w:p>
    <w:p w14:paraId="11256E8F"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4. Rakic, M., Canullo, L., </w:t>
      </w:r>
      <w:r w:rsidRPr="007E14DF">
        <w:rPr>
          <w:rFonts w:cs="Tahoma"/>
          <w:b/>
          <w:bCs/>
          <w:color w:val="000000"/>
          <w:sz w:val="20"/>
        </w:rPr>
        <w:t>Radovanovic, S.</w:t>
      </w:r>
      <w:r w:rsidRPr="006C4581">
        <w:rPr>
          <w:rFonts w:cs="Tahoma"/>
          <w:color w:val="000000"/>
          <w:sz w:val="20"/>
        </w:rPr>
        <w:t>, Tatic, Z., Radunovic, M., Souedain, A., Weiss, P., Struillou, X., &amp; Vojvodic, D. (2023). Diagnostic value of VEGF in peri-implantitis and its correlation with titanium particles: A controlled clinical study. Dental Materials, 1–9.</w:t>
      </w:r>
    </w:p>
    <w:p w14:paraId="640F0B6F"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5. Grdinić Galović, A., </w:t>
      </w:r>
      <w:r w:rsidRPr="007E14DF">
        <w:rPr>
          <w:rFonts w:cs="Tahoma"/>
          <w:b/>
          <w:bCs/>
          <w:color w:val="000000"/>
          <w:sz w:val="20"/>
        </w:rPr>
        <w:t>Radovanović, S.</w:t>
      </w:r>
      <w:r w:rsidRPr="006C4581">
        <w:rPr>
          <w:rFonts w:cs="Tahoma"/>
          <w:color w:val="000000"/>
          <w:sz w:val="20"/>
        </w:rPr>
        <w:t>, Gleditsch, J., Tøvik Jørgensen, C., Asady, E., Hassel Pettersen, H., Delibašić, B., &amp; Ghanima, W. (2024). Developing a machine learning model for bleeding prediction in patients with cancer-associated thrombosis receiving anticoagulation therapy. Journal of Thrombosis and Haemostasis, 1–15.</w:t>
      </w:r>
    </w:p>
    <w:p w14:paraId="303696F7" w14:textId="4631E886" w:rsidR="00B529D0" w:rsidRPr="006C4581" w:rsidRDefault="006C4581" w:rsidP="006C4581">
      <w:pPr>
        <w:spacing w:after="80"/>
        <w:ind w:left="640" w:hanging="360"/>
        <w:rPr>
          <w:rFonts w:cs="Tahoma"/>
          <w:color w:val="000000"/>
          <w:sz w:val="20"/>
        </w:rPr>
      </w:pPr>
      <w:r w:rsidRPr="006C4581">
        <w:rPr>
          <w:rFonts w:cs="Tahoma"/>
          <w:color w:val="000000"/>
          <w:sz w:val="20"/>
        </w:rPr>
        <w:t xml:space="preserve">6. Rakic, M., Calciolari, E., Grant, M. M., </w:t>
      </w:r>
      <w:r w:rsidRPr="007E14DF">
        <w:rPr>
          <w:rFonts w:cs="Tahoma"/>
          <w:b/>
          <w:bCs/>
          <w:color w:val="000000"/>
          <w:sz w:val="20"/>
        </w:rPr>
        <w:t>Radovanovic, S.</w:t>
      </w:r>
      <w:r w:rsidRPr="006C4581">
        <w:rPr>
          <w:rFonts w:cs="Tahoma"/>
          <w:color w:val="000000"/>
          <w:sz w:val="20"/>
        </w:rPr>
        <w:t xml:space="preserve">, Bostanci, N., &amp; Preshaw, P. M. (2025). Host markers of periodontal diseases: Meta-analysis of diagnostic accuracy studies. Journal of Clinical Periodontology, 1–27. </w:t>
      </w:r>
    </w:p>
    <w:p w14:paraId="394A3BF3" w14:textId="77777777" w:rsidR="00B529D0" w:rsidRPr="006C4581" w:rsidRDefault="006C4581" w:rsidP="006C4581">
      <w:pPr>
        <w:spacing w:before="160" w:after="80"/>
        <w:rPr>
          <w:rFonts w:cs="Tahoma"/>
          <w:i/>
          <w:color w:val="000000"/>
          <w:sz w:val="20"/>
        </w:rPr>
      </w:pPr>
      <w:r w:rsidRPr="006C4581">
        <w:rPr>
          <w:rFonts w:cs="Tahoma"/>
          <w:i/>
          <w:color w:val="000000"/>
          <w:sz w:val="20"/>
        </w:rPr>
        <w:t>Рад у водећем међународном часопису категорије (М21)</w:t>
      </w:r>
    </w:p>
    <w:p w14:paraId="6FEAB849"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7. </w:t>
      </w:r>
      <w:r w:rsidRPr="007E14DF">
        <w:rPr>
          <w:rFonts w:cs="Tahoma"/>
          <w:b/>
          <w:bCs/>
          <w:color w:val="000000"/>
          <w:sz w:val="20"/>
        </w:rPr>
        <w:t>Radovanović, S.</w:t>
      </w:r>
      <w:r w:rsidRPr="006C4581">
        <w:rPr>
          <w:rFonts w:cs="Tahoma"/>
          <w:color w:val="000000"/>
          <w:sz w:val="20"/>
        </w:rPr>
        <w:t>, Savić, G., Delibašić, B., &amp; Suknović, M. (2022). FairDEA – Removing Disparate Impact from Efficiency Scores. European Journal of Operational Research, 301(3), 1088–1098.</w:t>
      </w:r>
    </w:p>
    <w:p w14:paraId="1AACAEA6"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8. Petrović, A., Nikolić, M., </w:t>
      </w:r>
      <w:r w:rsidRPr="003C2818">
        <w:rPr>
          <w:rFonts w:cs="Tahoma"/>
          <w:b/>
          <w:bCs/>
          <w:color w:val="000000"/>
          <w:sz w:val="20"/>
          <w:lang w:val="it-IT"/>
        </w:rPr>
        <w:t>Radovanović, S.</w:t>
      </w:r>
      <w:r w:rsidRPr="003C2818">
        <w:rPr>
          <w:rFonts w:cs="Tahoma"/>
          <w:color w:val="000000"/>
          <w:sz w:val="20"/>
          <w:lang w:val="it-IT"/>
        </w:rPr>
        <w:t xml:space="preserve">, Delibašić, B., &amp; Jovanović, M. (2022). </w:t>
      </w:r>
      <w:r w:rsidRPr="006C4581">
        <w:rPr>
          <w:rFonts w:cs="Tahoma"/>
          <w:color w:val="000000"/>
          <w:sz w:val="20"/>
        </w:rPr>
        <w:t>FAIR: Fair Adversarial Instance Re-weighting. Neurocomputing, 476, 14–37.</w:t>
      </w:r>
    </w:p>
    <w:p w14:paraId="6DB4DFF5" w14:textId="57A11521" w:rsidR="00B529D0" w:rsidRPr="006C4581" w:rsidRDefault="006C4581" w:rsidP="006C4581">
      <w:pPr>
        <w:spacing w:after="80"/>
        <w:ind w:left="640" w:hanging="360"/>
        <w:rPr>
          <w:rFonts w:cs="Tahoma"/>
          <w:color w:val="000000"/>
          <w:sz w:val="20"/>
        </w:rPr>
      </w:pPr>
      <w:r w:rsidRPr="006C4581">
        <w:rPr>
          <w:rFonts w:cs="Tahoma"/>
          <w:color w:val="000000"/>
          <w:sz w:val="20"/>
        </w:rPr>
        <w:t xml:space="preserve">9. Vukićević, A., Vukićević, M., </w:t>
      </w:r>
      <w:r w:rsidRPr="007E14DF">
        <w:rPr>
          <w:rFonts w:cs="Tahoma"/>
          <w:b/>
          <w:bCs/>
          <w:color w:val="000000"/>
          <w:sz w:val="20"/>
        </w:rPr>
        <w:t>Radovanović, S.</w:t>
      </w:r>
      <w:r w:rsidRPr="006C4581">
        <w:rPr>
          <w:rFonts w:cs="Tahoma"/>
          <w:color w:val="000000"/>
          <w:sz w:val="20"/>
        </w:rPr>
        <w:t xml:space="preserve">, &amp; Delibašić, B. (2022). BargCrEx: A System for Bargaining Based Aggregation of Crowd and Expert Opinions in Crowdsourcing. Group Decision and Negotiation. </w:t>
      </w:r>
    </w:p>
    <w:p w14:paraId="4F00A90C"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10. Sikimić, V., &amp; </w:t>
      </w:r>
      <w:r w:rsidRPr="007E14DF">
        <w:rPr>
          <w:rFonts w:cs="Tahoma"/>
          <w:b/>
          <w:bCs/>
          <w:color w:val="000000"/>
          <w:sz w:val="20"/>
        </w:rPr>
        <w:t>Radovanović, S.</w:t>
      </w:r>
      <w:r w:rsidRPr="006C4581">
        <w:rPr>
          <w:rFonts w:cs="Tahoma"/>
          <w:color w:val="000000"/>
          <w:sz w:val="20"/>
        </w:rPr>
        <w:t xml:space="preserve"> (2022). Machine learning in scientific grant review: algorithmically predicting project efficiency in high energy physics. European Journal for Philosophy of Science, 12(50), 1–21.</w:t>
      </w:r>
    </w:p>
    <w:p w14:paraId="676212B0"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11. Milosavljević, M., </w:t>
      </w:r>
      <w:r w:rsidRPr="007E14DF">
        <w:rPr>
          <w:rFonts w:cs="Tahoma"/>
          <w:b/>
          <w:bCs/>
          <w:color w:val="000000"/>
          <w:sz w:val="20"/>
        </w:rPr>
        <w:t>Radovanović, S.</w:t>
      </w:r>
      <w:r w:rsidRPr="006C4581">
        <w:rPr>
          <w:rFonts w:cs="Tahoma"/>
          <w:color w:val="000000"/>
          <w:sz w:val="20"/>
        </w:rPr>
        <w:t>, &amp; Delibašić, B. (2023). What drives the performance of tax administrations? Evidence from selected European countries. Economic Modelling, 106217.</w:t>
      </w:r>
    </w:p>
    <w:p w14:paraId="3873E844"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12. Canullo, L., Donato, A., Savadori, P., </w:t>
      </w:r>
      <w:r w:rsidRPr="007E14DF">
        <w:rPr>
          <w:rFonts w:cs="Tahoma"/>
          <w:b/>
          <w:bCs/>
          <w:color w:val="000000"/>
          <w:sz w:val="20"/>
        </w:rPr>
        <w:t>Radovanovic, S.</w:t>
      </w:r>
      <w:r w:rsidRPr="006C4581">
        <w:rPr>
          <w:rFonts w:cs="Tahoma"/>
          <w:color w:val="000000"/>
          <w:sz w:val="20"/>
        </w:rPr>
        <w:t>, Iacono, R., &amp; Rakic, M. (2023). Effect of argon plasma abutment activation on soft tissue healing: RCT with histological assessment. Clinical Implant Dentistry and Related Research, 1–11.</w:t>
      </w:r>
    </w:p>
    <w:p w14:paraId="51A25BFB" w14:textId="77777777" w:rsidR="003C2818" w:rsidRDefault="006C4581" w:rsidP="003C2818">
      <w:pPr>
        <w:spacing w:after="80"/>
        <w:ind w:left="640" w:hanging="360"/>
        <w:rPr>
          <w:rFonts w:cs="Tahoma"/>
          <w:color w:val="000000"/>
          <w:sz w:val="20"/>
        </w:rPr>
      </w:pPr>
      <w:r w:rsidRPr="006C4581">
        <w:rPr>
          <w:rFonts w:cs="Tahoma"/>
          <w:color w:val="000000"/>
          <w:sz w:val="20"/>
        </w:rPr>
        <w:t xml:space="preserve">13. Rakić, M., Tatić, Z., </w:t>
      </w:r>
      <w:r w:rsidRPr="007E14DF">
        <w:rPr>
          <w:rFonts w:cs="Tahoma"/>
          <w:b/>
          <w:bCs/>
          <w:color w:val="000000"/>
          <w:sz w:val="20"/>
        </w:rPr>
        <w:t>Radovanović, S.</w:t>
      </w:r>
      <w:r w:rsidRPr="006C4581">
        <w:rPr>
          <w:rFonts w:cs="Tahoma"/>
          <w:color w:val="000000"/>
          <w:sz w:val="20"/>
        </w:rPr>
        <w:t>, Petković-Ćurćin, D., Vojvodić, D., &amp; Monje, A. (2023). Resolution of peri-implant mucositis following standard treatment: A prospective split-mouth study. Journal of Periodontology, 1–11.</w:t>
      </w:r>
      <w:r w:rsidR="003C2818">
        <w:rPr>
          <w:rFonts w:cs="Tahoma"/>
          <w:color w:val="000000"/>
          <w:sz w:val="20"/>
        </w:rPr>
        <w:br w:type="page"/>
      </w:r>
    </w:p>
    <w:p w14:paraId="5CAF9FDF" w14:textId="77777777" w:rsidR="00B529D0" w:rsidRPr="006C4581" w:rsidRDefault="006C4581" w:rsidP="006C4581">
      <w:pPr>
        <w:spacing w:before="160" w:after="80"/>
        <w:rPr>
          <w:rFonts w:cs="Tahoma"/>
          <w:i/>
          <w:color w:val="000000"/>
          <w:sz w:val="20"/>
        </w:rPr>
      </w:pPr>
      <w:r w:rsidRPr="006C4581">
        <w:rPr>
          <w:rFonts w:cs="Tahoma"/>
          <w:i/>
          <w:color w:val="000000"/>
          <w:sz w:val="20"/>
        </w:rPr>
        <w:lastRenderedPageBreak/>
        <w:t>Рад у међународном часопису категорије (М22)</w:t>
      </w:r>
    </w:p>
    <w:p w14:paraId="5895193C"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14. Dodevska, Z., Petrović, A., </w:t>
      </w:r>
      <w:r w:rsidRPr="007E14DF">
        <w:rPr>
          <w:rFonts w:cs="Tahoma"/>
          <w:b/>
          <w:bCs/>
          <w:color w:val="000000"/>
          <w:sz w:val="20"/>
        </w:rPr>
        <w:t>Radovanović, S.</w:t>
      </w:r>
      <w:r w:rsidRPr="006C4581">
        <w:rPr>
          <w:rFonts w:cs="Tahoma"/>
          <w:color w:val="000000"/>
          <w:sz w:val="20"/>
        </w:rPr>
        <w:t>, &amp; Delibašić, B. (2022). Changing criteria weights to achieve fair VIKOR ranking: a postprocessing reranking approach. Autonomous Agents and Multi-Agent Systems, 37(9), 1–44.</w:t>
      </w:r>
    </w:p>
    <w:p w14:paraId="6AF5E9DC"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15. </w:t>
      </w:r>
      <w:r w:rsidRPr="007E14DF">
        <w:rPr>
          <w:rFonts w:cs="Tahoma"/>
          <w:b/>
          <w:bCs/>
          <w:color w:val="000000"/>
          <w:sz w:val="20"/>
        </w:rPr>
        <w:t>Radovanović, S.</w:t>
      </w:r>
      <w:r w:rsidRPr="006C4581">
        <w:rPr>
          <w:rFonts w:cs="Tahoma"/>
          <w:color w:val="000000"/>
          <w:sz w:val="20"/>
        </w:rPr>
        <w:t>, Bohanec, M., &amp; Delibašić, B. (2023). Extracting decision models for ski injury prediction from data. International Transactions in Operational Research, 30(6), 3429–3454.</w:t>
      </w:r>
    </w:p>
    <w:p w14:paraId="77199FAB"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16. Obradov, D. P., Anačkov, G. T., Zorić, L. N., </w:t>
      </w:r>
      <w:r w:rsidRPr="007E14DF">
        <w:rPr>
          <w:rFonts w:cs="Tahoma"/>
          <w:b/>
          <w:bCs/>
          <w:color w:val="000000"/>
          <w:sz w:val="20"/>
        </w:rPr>
        <w:t>Radovanović, S. I.</w:t>
      </w:r>
      <w:r w:rsidRPr="006C4581">
        <w:rPr>
          <w:rFonts w:cs="Tahoma"/>
          <w:color w:val="000000"/>
          <w:sz w:val="20"/>
        </w:rPr>
        <w:t>, &amp; Luković, J. Ž. (2026). Morphological variation of reproductive traits in the annual section Polygonum taxa and its taxonomic significance. Archives of Biological Sciences, 78(2), 191–207.</w:t>
      </w:r>
    </w:p>
    <w:p w14:paraId="2D0F61FA" w14:textId="77777777" w:rsidR="00B529D0" w:rsidRPr="006C4581" w:rsidRDefault="006C4581" w:rsidP="006C4581">
      <w:pPr>
        <w:spacing w:before="160" w:after="80"/>
        <w:rPr>
          <w:rFonts w:cs="Tahoma"/>
          <w:i/>
          <w:color w:val="000000"/>
          <w:sz w:val="20"/>
        </w:rPr>
      </w:pPr>
      <w:r w:rsidRPr="006C4581">
        <w:rPr>
          <w:rFonts w:cs="Tahoma"/>
          <w:i/>
          <w:color w:val="000000"/>
          <w:sz w:val="20"/>
        </w:rPr>
        <w:t>Рад у међународном часопису категорије (М23)</w:t>
      </w:r>
    </w:p>
    <w:p w14:paraId="422E7B3A"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17. Delibašić, B., </w:t>
      </w:r>
      <w:r w:rsidRPr="007E14DF">
        <w:rPr>
          <w:rFonts w:cs="Tahoma"/>
          <w:b/>
          <w:bCs/>
          <w:color w:val="000000"/>
          <w:sz w:val="20"/>
        </w:rPr>
        <w:t>Radovanović, S.</w:t>
      </w:r>
      <w:r w:rsidRPr="006C4581">
        <w:rPr>
          <w:rFonts w:cs="Tahoma"/>
          <w:color w:val="000000"/>
          <w:sz w:val="20"/>
        </w:rPr>
        <w:t>, Jovanović, M., Obradović, Z., Suknović, M., &amp; Lojić, R. (2022). A study on ski groups size and their relationship to the risk of injury. Proceedings of the Institution of Mechanical Engineers, Part P: Journal of Sports Engineering and Technology, 1–12.</w:t>
      </w:r>
    </w:p>
    <w:p w14:paraId="0C3A3DE2"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18. </w:t>
      </w:r>
      <w:r w:rsidRPr="003C2818">
        <w:rPr>
          <w:rFonts w:cs="Tahoma"/>
          <w:b/>
          <w:bCs/>
          <w:color w:val="000000"/>
          <w:sz w:val="20"/>
          <w:lang w:val="it-IT"/>
        </w:rPr>
        <w:t>Radovanović, S.</w:t>
      </w:r>
      <w:r w:rsidRPr="003C2818">
        <w:rPr>
          <w:rFonts w:cs="Tahoma"/>
          <w:color w:val="000000"/>
          <w:sz w:val="20"/>
          <w:lang w:val="it-IT"/>
        </w:rPr>
        <w:t xml:space="preserve">, Petrović, A., Dodevska, Z., &amp; Delibašić, B. (2023). </w:t>
      </w:r>
      <w:r w:rsidRPr="006C4581">
        <w:rPr>
          <w:rFonts w:cs="Tahoma"/>
          <w:color w:val="000000"/>
          <w:sz w:val="20"/>
        </w:rPr>
        <w:t>FairAW – Additive weighting without discrimination. Intelligent Data Analysis, 27(4), 1023–1045.</w:t>
      </w:r>
    </w:p>
    <w:p w14:paraId="3164CA77"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19. Rajković, T., </w:t>
      </w:r>
      <w:r w:rsidRPr="007E14DF">
        <w:rPr>
          <w:rFonts w:cs="Tahoma"/>
          <w:b/>
          <w:bCs/>
          <w:color w:val="000000"/>
          <w:sz w:val="20"/>
        </w:rPr>
        <w:t>Radovanović, S.</w:t>
      </w:r>
      <w:r w:rsidRPr="006C4581">
        <w:rPr>
          <w:rFonts w:cs="Tahoma"/>
          <w:color w:val="000000"/>
          <w:sz w:val="20"/>
        </w:rPr>
        <w:t>, Lečić-Cvetković, D., &amp; Suknović, M. (2025). Determinants of Digital Technologies Adoption in Manufacturing Companies: Empirical Research Based on Expanded UTAUT. Journal of East European Management Studies, 30(4), 41522.</w:t>
      </w:r>
    </w:p>
    <w:p w14:paraId="02B7F606" w14:textId="77777777" w:rsidR="00B529D0" w:rsidRPr="006C4581" w:rsidRDefault="006C4581" w:rsidP="006C4581">
      <w:pPr>
        <w:spacing w:before="160" w:after="80"/>
        <w:rPr>
          <w:rFonts w:cs="Tahoma"/>
          <w:i/>
          <w:color w:val="000000"/>
          <w:sz w:val="20"/>
        </w:rPr>
      </w:pPr>
      <w:r w:rsidRPr="006C4581">
        <w:rPr>
          <w:rFonts w:cs="Tahoma"/>
          <w:i/>
          <w:color w:val="000000"/>
          <w:sz w:val="20"/>
        </w:rPr>
        <w:t>Рад у водећем националном часопису (М24)</w:t>
      </w:r>
    </w:p>
    <w:p w14:paraId="6665FFE5"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20. Ivanović, L., </w:t>
      </w:r>
      <w:r w:rsidRPr="003C2818">
        <w:rPr>
          <w:rFonts w:cs="Tahoma"/>
          <w:b/>
          <w:bCs/>
          <w:color w:val="000000"/>
          <w:sz w:val="20"/>
          <w:lang w:val="it-IT"/>
        </w:rPr>
        <w:t>Radovanović, S.</w:t>
      </w:r>
      <w:r w:rsidRPr="003C2818">
        <w:rPr>
          <w:rFonts w:cs="Tahoma"/>
          <w:color w:val="000000"/>
          <w:sz w:val="20"/>
          <w:lang w:val="it-IT"/>
        </w:rPr>
        <w:t xml:space="preserve">, Savić, G., Delibašić, B., &amp; Popović, M. (2023). </w:t>
      </w:r>
      <w:r w:rsidRPr="006C4581">
        <w:rPr>
          <w:rFonts w:cs="Tahoma"/>
          <w:color w:val="000000"/>
          <w:sz w:val="20"/>
        </w:rPr>
        <w:t>Team-Bounded DEA Efficiency Scores: The Case of UEFA Champions League Players. Yugoslav Journal of Operations Research, 34(1), 135–154.</w:t>
      </w:r>
    </w:p>
    <w:p w14:paraId="7216EB7A"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21. Milosavljević, M., &amp; </w:t>
      </w:r>
      <w:r w:rsidRPr="007E14DF">
        <w:rPr>
          <w:rFonts w:cs="Tahoma"/>
          <w:b/>
          <w:bCs/>
          <w:color w:val="000000"/>
          <w:sz w:val="20"/>
        </w:rPr>
        <w:t>Radovanović, S.</w:t>
      </w:r>
      <w:r w:rsidRPr="006C4581">
        <w:rPr>
          <w:rFonts w:cs="Tahoma"/>
          <w:color w:val="000000"/>
          <w:sz w:val="20"/>
        </w:rPr>
        <w:t xml:space="preserve"> (2024). What Drives the Performance of the SME Sector? Evidence From Selected European Countries. Yugoslav Journal of Operations Research. Online first.</w:t>
      </w:r>
    </w:p>
    <w:p w14:paraId="74549EC1"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22. Džuverović, N., </w:t>
      </w:r>
      <w:r w:rsidRPr="007E14DF">
        <w:rPr>
          <w:rFonts w:cs="Tahoma"/>
          <w:b/>
          <w:bCs/>
          <w:color w:val="000000"/>
          <w:sz w:val="20"/>
        </w:rPr>
        <w:t>Radovanović, S.</w:t>
      </w:r>
      <w:r w:rsidRPr="006C4581">
        <w:rPr>
          <w:rFonts w:cs="Tahoma"/>
          <w:color w:val="000000"/>
          <w:sz w:val="20"/>
        </w:rPr>
        <w:t>, Tepšić, G., &amp; Krivokapić, Đ. (2024). Balkan Peace Index Decision EXpert Model and Data. Data in Brief. Online first.</w:t>
      </w:r>
    </w:p>
    <w:p w14:paraId="6D5B40A1" w14:textId="77777777" w:rsidR="00B529D0" w:rsidRPr="006C4581" w:rsidRDefault="006C4581" w:rsidP="006C4581">
      <w:pPr>
        <w:spacing w:before="160" w:after="80"/>
        <w:rPr>
          <w:rFonts w:cs="Tahoma"/>
          <w:i/>
          <w:color w:val="000000"/>
          <w:sz w:val="20"/>
        </w:rPr>
      </w:pPr>
      <w:r w:rsidRPr="006C4581">
        <w:rPr>
          <w:rFonts w:cs="Tahoma"/>
          <w:i/>
          <w:color w:val="000000"/>
          <w:sz w:val="20"/>
        </w:rPr>
        <w:t>Саопштење са међународног скупа штампано у целини (М33)</w:t>
      </w:r>
    </w:p>
    <w:p w14:paraId="60CB5DB1"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23. Delibašić, B., &amp; </w:t>
      </w:r>
      <w:r w:rsidRPr="007E14DF">
        <w:rPr>
          <w:rFonts w:cs="Tahoma"/>
          <w:b/>
          <w:bCs/>
          <w:color w:val="000000"/>
          <w:sz w:val="20"/>
        </w:rPr>
        <w:t>Radovanović, S.</w:t>
      </w:r>
      <w:r w:rsidRPr="006C4581">
        <w:rPr>
          <w:rFonts w:cs="Tahoma"/>
          <w:color w:val="000000"/>
          <w:sz w:val="20"/>
        </w:rPr>
        <w:t xml:space="preserve"> (2022). Introduction to the Minitrack on Fairness in Algorithmic Decision Making. In Proceedings of the 55th Hawaii International Conference on System Sciences – HICSS-55 (1520–1521). January 3–7, Maui, Hawaii, USA.</w:t>
      </w:r>
    </w:p>
    <w:p w14:paraId="74D63D38" w14:textId="77777777" w:rsidR="00B529D0" w:rsidRPr="003C2818" w:rsidRDefault="006C4581" w:rsidP="006C4581">
      <w:pPr>
        <w:spacing w:after="80"/>
        <w:ind w:left="640" w:hanging="360"/>
        <w:rPr>
          <w:rFonts w:cs="Tahoma"/>
          <w:color w:val="000000"/>
          <w:sz w:val="20"/>
          <w:lang w:val="it-IT"/>
        </w:rPr>
      </w:pPr>
      <w:r w:rsidRPr="006C4581">
        <w:rPr>
          <w:rFonts w:cs="Tahoma"/>
          <w:color w:val="000000"/>
          <w:sz w:val="20"/>
        </w:rPr>
        <w:t xml:space="preserve">24. </w:t>
      </w:r>
      <w:r w:rsidRPr="007E14DF">
        <w:rPr>
          <w:rFonts w:cs="Tahoma"/>
          <w:b/>
          <w:bCs/>
          <w:color w:val="000000"/>
          <w:sz w:val="20"/>
        </w:rPr>
        <w:t>Radovanović, S.</w:t>
      </w:r>
      <w:r w:rsidRPr="006C4581">
        <w:rPr>
          <w:rFonts w:cs="Tahoma"/>
          <w:color w:val="000000"/>
          <w:sz w:val="20"/>
        </w:rPr>
        <w:t xml:space="preserve">, Delibašić, B., Marković, A., &amp; Suknović, M. (2022). Achieving MAX-MIN Fair Cross-efficiency scores in Data Envelopment Analysis. In Proceedings of the 55th Hawaii International Conference on System Sciences – HICSS-55 (1522–1530). </w:t>
      </w:r>
      <w:r w:rsidRPr="003C2818">
        <w:rPr>
          <w:rFonts w:cs="Tahoma"/>
          <w:color w:val="000000"/>
          <w:sz w:val="20"/>
          <w:lang w:val="it-IT"/>
        </w:rPr>
        <w:t>January 3–7, Maui, Hawaii, USA.</w:t>
      </w:r>
    </w:p>
    <w:p w14:paraId="59F77917"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25. </w:t>
      </w:r>
      <w:r w:rsidRPr="003C2818">
        <w:rPr>
          <w:rFonts w:cs="Tahoma"/>
          <w:b/>
          <w:bCs/>
          <w:color w:val="000000"/>
          <w:sz w:val="20"/>
          <w:lang w:val="it-IT"/>
        </w:rPr>
        <w:t>Radovanović, S.</w:t>
      </w:r>
      <w:r w:rsidRPr="003C2818">
        <w:rPr>
          <w:rFonts w:cs="Tahoma"/>
          <w:color w:val="000000"/>
          <w:sz w:val="20"/>
          <w:lang w:val="it-IT"/>
        </w:rPr>
        <w:t xml:space="preserve">, Delibašić, B., &amp; Suknović, M. (2022). </w:t>
      </w:r>
      <w:r w:rsidRPr="006C4581">
        <w:rPr>
          <w:rFonts w:cs="Tahoma"/>
          <w:color w:val="000000"/>
          <w:sz w:val="20"/>
        </w:rPr>
        <w:t>Envy-free Fair Student Dropout Prediction. In Proceedings of XVIII International Symposium of Organizational Sciences – SymOrg 2022 (42–43). June 11–14, Belgrade, Serbia.</w:t>
      </w:r>
    </w:p>
    <w:p w14:paraId="05ED48FE"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26. </w:t>
      </w:r>
      <w:r w:rsidRPr="007E14DF">
        <w:rPr>
          <w:rFonts w:cs="Tahoma"/>
          <w:b/>
          <w:bCs/>
          <w:color w:val="000000"/>
          <w:sz w:val="20"/>
        </w:rPr>
        <w:t>Radovanović, S.</w:t>
      </w:r>
      <w:r w:rsidRPr="006C4581">
        <w:rPr>
          <w:rFonts w:cs="Tahoma"/>
          <w:color w:val="000000"/>
          <w:sz w:val="20"/>
        </w:rPr>
        <w:t>, Delibašić, B., &amp; Suknović, M. (2022). Empirical analysis of Information Theory point of view on Equal Odds Fairness Measure. In Proceedings of 8th International Conference on Decision Support System Technology – ICDSST 2022 (43–49). May 23–25, Thessaloniki, Greece.</w:t>
      </w:r>
    </w:p>
    <w:p w14:paraId="7B15DF62" w14:textId="77777777" w:rsidR="00B529D0" w:rsidRPr="003C2818" w:rsidRDefault="006C4581" w:rsidP="006C4581">
      <w:pPr>
        <w:spacing w:after="80"/>
        <w:ind w:left="640" w:hanging="360"/>
        <w:rPr>
          <w:rFonts w:cs="Tahoma"/>
          <w:color w:val="000000"/>
          <w:sz w:val="20"/>
          <w:lang w:val="it-IT"/>
        </w:rPr>
      </w:pPr>
      <w:r w:rsidRPr="006C4581">
        <w:rPr>
          <w:rFonts w:cs="Tahoma"/>
          <w:color w:val="000000"/>
          <w:sz w:val="20"/>
        </w:rPr>
        <w:t xml:space="preserve">27. </w:t>
      </w:r>
      <w:r w:rsidRPr="007E14DF">
        <w:rPr>
          <w:rFonts w:cs="Tahoma"/>
          <w:b/>
          <w:bCs/>
          <w:color w:val="000000"/>
          <w:sz w:val="20"/>
        </w:rPr>
        <w:t>Radovanović, S.</w:t>
      </w:r>
      <w:r w:rsidRPr="006C4581">
        <w:rPr>
          <w:rFonts w:cs="Tahoma"/>
          <w:color w:val="000000"/>
          <w:sz w:val="20"/>
        </w:rPr>
        <w:t xml:space="preserve">, Delibašić, B., &amp; Suknović, M. (2022). Do we Reach Desired Disparate Impact with In-Processing Fairness Techniques? </w:t>
      </w:r>
      <w:r w:rsidRPr="003C2818">
        <w:rPr>
          <w:rFonts w:cs="Tahoma"/>
          <w:color w:val="000000"/>
          <w:sz w:val="20"/>
          <w:lang w:val="it-IT"/>
        </w:rPr>
        <w:t>Procedia Computer Science, 214, 257–264.</w:t>
      </w:r>
    </w:p>
    <w:p w14:paraId="1127ABC4" w14:textId="77777777" w:rsidR="00B529D0" w:rsidRPr="003C2818" w:rsidRDefault="006C4581" w:rsidP="006C4581">
      <w:pPr>
        <w:spacing w:after="80"/>
        <w:ind w:left="640" w:hanging="360"/>
        <w:rPr>
          <w:rFonts w:cs="Tahoma"/>
          <w:color w:val="000000"/>
          <w:sz w:val="20"/>
          <w:lang w:val="it-IT"/>
        </w:rPr>
      </w:pPr>
      <w:r w:rsidRPr="003C2818">
        <w:rPr>
          <w:rFonts w:cs="Tahoma"/>
          <w:color w:val="000000"/>
          <w:sz w:val="20"/>
          <w:lang w:val="it-IT"/>
        </w:rPr>
        <w:t xml:space="preserve">28. Delibašić, B., Glavić, D., </w:t>
      </w:r>
      <w:r w:rsidRPr="003C2818">
        <w:rPr>
          <w:rFonts w:cs="Tahoma"/>
          <w:b/>
          <w:bCs/>
          <w:color w:val="000000"/>
          <w:sz w:val="20"/>
          <w:lang w:val="it-IT"/>
        </w:rPr>
        <w:t>Radovanović, S.</w:t>
      </w:r>
      <w:r w:rsidRPr="003C2818">
        <w:rPr>
          <w:rFonts w:cs="Tahoma"/>
          <w:color w:val="000000"/>
          <w:sz w:val="20"/>
          <w:lang w:val="it-IT"/>
        </w:rPr>
        <w:t xml:space="preserve">, Petrović, A., Milenković, M., &amp; Suknović, M. (2023). </w:t>
      </w:r>
      <w:r w:rsidRPr="006C4581">
        <w:rPr>
          <w:rFonts w:cs="Tahoma"/>
          <w:color w:val="000000"/>
          <w:sz w:val="20"/>
        </w:rPr>
        <w:t xml:space="preserve">Multi-actor VIKOR Method for Highway Selection in Montenegro. In Proceedings of Decision Support Systems XIII – Decision Support Systems in An Uncertain World: The Contribution of Digital Twins (3–14). </w:t>
      </w:r>
      <w:r w:rsidRPr="003C2818">
        <w:rPr>
          <w:rFonts w:cs="Tahoma"/>
          <w:color w:val="000000"/>
          <w:sz w:val="20"/>
          <w:lang w:val="it-IT"/>
        </w:rPr>
        <w:t>May 30 – June 1, 2023, Albi, France.</w:t>
      </w:r>
    </w:p>
    <w:p w14:paraId="39F526BD"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29. </w:t>
      </w:r>
      <w:r w:rsidRPr="003C2818">
        <w:rPr>
          <w:rFonts w:cs="Tahoma"/>
          <w:b/>
          <w:bCs/>
          <w:color w:val="000000"/>
          <w:sz w:val="20"/>
          <w:lang w:val="it-IT"/>
        </w:rPr>
        <w:t>Radovanović, S.</w:t>
      </w:r>
      <w:r w:rsidRPr="003C2818">
        <w:rPr>
          <w:rFonts w:cs="Tahoma"/>
          <w:color w:val="000000"/>
          <w:sz w:val="20"/>
          <w:lang w:val="it-IT"/>
        </w:rPr>
        <w:t xml:space="preserve">, Delibašić, B., Suknović, M., &amp; Vukanović, S. (2023). </w:t>
      </w:r>
      <w:r w:rsidRPr="006C4581">
        <w:rPr>
          <w:rFonts w:cs="Tahoma"/>
          <w:color w:val="000000"/>
          <w:sz w:val="20"/>
        </w:rPr>
        <w:t>Can we identify what are the causes and effects of internal migrations? The case of Serbia. Procedia Computer Science, 221, 1329–1336.</w:t>
      </w:r>
    </w:p>
    <w:p w14:paraId="0CDC04C5" w14:textId="77777777" w:rsidR="00B529D0" w:rsidRPr="006C4581" w:rsidRDefault="006C4581" w:rsidP="006C4581">
      <w:pPr>
        <w:spacing w:after="80"/>
        <w:ind w:left="640" w:hanging="360"/>
        <w:rPr>
          <w:rFonts w:cs="Tahoma"/>
          <w:color w:val="000000"/>
          <w:sz w:val="20"/>
        </w:rPr>
      </w:pPr>
      <w:r w:rsidRPr="006C4581">
        <w:rPr>
          <w:rFonts w:cs="Tahoma"/>
          <w:color w:val="000000"/>
          <w:sz w:val="20"/>
        </w:rPr>
        <w:lastRenderedPageBreak/>
        <w:t xml:space="preserve">30. </w:t>
      </w:r>
      <w:r w:rsidRPr="007E14DF">
        <w:rPr>
          <w:rFonts w:cs="Tahoma"/>
          <w:b/>
          <w:bCs/>
          <w:color w:val="000000"/>
          <w:sz w:val="20"/>
        </w:rPr>
        <w:t>Radovanović, S.</w:t>
      </w:r>
      <w:r w:rsidRPr="006C4581">
        <w:rPr>
          <w:rFonts w:cs="Tahoma"/>
          <w:color w:val="000000"/>
          <w:sz w:val="20"/>
        </w:rPr>
        <w:t>, Delibašić, B., &amp; Vukanović, S. (2024). Combining LLM and DIDEX method to predict Internal Migrations in Serbia. In Proceedings of 10th International Conference on Decision Support System Technology (1–7). Porto, Portugal.</w:t>
      </w:r>
    </w:p>
    <w:p w14:paraId="6FAFA074"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31. </w:t>
      </w:r>
      <w:r w:rsidRPr="007E14DF">
        <w:rPr>
          <w:rFonts w:cs="Tahoma"/>
          <w:b/>
          <w:bCs/>
          <w:color w:val="000000"/>
          <w:sz w:val="20"/>
        </w:rPr>
        <w:t>Radovanović, S.</w:t>
      </w:r>
      <w:r w:rsidRPr="006C4581">
        <w:rPr>
          <w:rFonts w:cs="Tahoma"/>
          <w:color w:val="000000"/>
          <w:sz w:val="20"/>
        </w:rPr>
        <w:t>, Vukićević, M., &amp; Suknović, M. (2024). Are we really addressing fairness in machine learning algorithms? In Proceedings of the XIX International Symposium of Organizational Sciences – SymOrg 2024 (291–296). Zlatibor, Serbia.</w:t>
      </w:r>
    </w:p>
    <w:p w14:paraId="3FAB6665"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32. </w:t>
      </w:r>
      <w:r w:rsidRPr="007E14DF">
        <w:rPr>
          <w:rFonts w:cs="Tahoma"/>
          <w:b/>
          <w:bCs/>
          <w:color w:val="000000"/>
          <w:sz w:val="20"/>
        </w:rPr>
        <w:t>Radovanović, S.</w:t>
      </w:r>
      <w:r w:rsidRPr="006C4581">
        <w:rPr>
          <w:rFonts w:cs="Tahoma"/>
          <w:color w:val="000000"/>
          <w:sz w:val="20"/>
        </w:rPr>
        <w:t>, Delibašić, B., &amp; Suknović, M. (2024). Exploring the Impact of Preference Functions on Risk Perceptions in Promethee Method. In Proceedings of the XIX International Symposium of Organizational Sciences – SymOrg 2024 (312–317). Zlatibor, Serbia.</w:t>
      </w:r>
    </w:p>
    <w:p w14:paraId="2D840C08"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33. </w:t>
      </w:r>
      <w:r w:rsidRPr="007E14DF">
        <w:rPr>
          <w:rFonts w:cs="Tahoma"/>
          <w:b/>
          <w:bCs/>
          <w:color w:val="000000"/>
          <w:sz w:val="20"/>
        </w:rPr>
        <w:t>Radovanović, S.</w:t>
      </w:r>
      <w:r w:rsidRPr="006C4581">
        <w:rPr>
          <w:rFonts w:cs="Tahoma"/>
          <w:color w:val="000000"/>
          <w:sz w:val="20"/>
        </w:rPr>
        <w:t>, Džuverović, N., Tepšić, G., &amp; Krivokapić, Đ. (2025). Pathways to Peace: Applying Decision EXpert Methodology in the Balkans. In Proceedings of the 11th International Conference on Decision Support System Technology (ICDSST 2025) (131–137). University of Belgrade, Faculty of Organizational Sciences.</w:t>
      </w:r>
    </w:p>
    <w:p w14:paraId="3DCE527E"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34. </w:t>
      </w:r>
      <w:r w:rsidRPr="007E14DF">
        <w:rPr>
          <w:rFonts w:cs="Tahoma"/>
          <w:b/>
          <w:bCs/>
          <w:color w:val="000000"/>
          <w:sz w:val="20"/>
        </w:rPr>
        <w:t>Radovanović, S.</w:t>
      </w:r>
      <w:r w:rsidRPr="006C4581">
        <w:rPr>
          <w:rFonts w:cs="Tahoma"/>
          <w:color w:val="000000"/>
          <w:sz w:val="20"/>
        </w:rPr>
        <w:t>, Delibašić, B., &amp; Suknović, M. (2025). Efficiency of Elementary Schools in Belgrade: A DEA and SHAP Analysis. In Proceedings of the 11th International Conference on Decision Support System Technology (ICDSST 2025) (138–145). University of Belgrade, Faculty of Organizational Sciences.</w:t>
      </w:r>
    </w:p>
    <w:p w14:paraId="2F3F7F78"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35. Rasoanaivo, R. G., Elandaloussi, S., Zaraté, P., Delibašić, B., &amp; </w:t>
      </w:r>
      <w:r w:rsidRPr="007E14DF">
        <w:rPr>
          <w:rFonts w:cs="Tahoma"/>
          <w:b/>
          <w:bCs/>
          <w:color w:val="000000"/>
          <w:sz w:val="20"/>
        </w:rPr>
        <w:t>Radovanović, S.</w:t>
      </w:r>
      <w:r w:rsidRPr="006C4581">
        <w:rPr>
          <w:rFonts w:cs="Tahoma"/>
          <w:color w:val="000000"/>
          <w:sz w:val="20"/>
        </w:rPr>
        <w:t xml:space="preserve"> (2025). Evaluation System of the Regional Directorates of National Education through Public Primary School Resources. In Proceedings of the 11th International Conference on Decision Support System Technology (ICDSST 2025) (146–154). University of Belgrade, Faculty of Organizational Sciences.</w:t>
      </w:r>
    </w:p>
    <w:p w14:paraId="3209F450"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36. Mahovac, Z., Petrović, A., </w:t>
      </w:r>
      <w:r w:rsidRPr="007E14DF">
        <w:rPr>
          <w:rFonts w:cs="Tahoma"/>
          <w:b/>
          <w:bCs/>
          <w:color w:val="000000"/>
          <w:sz w:val="20"/>
        </w:rPr>
        <w:t>Radovanović, S.</w:t>
      </w:r>
      <w:r w:rsidRPr="006C4581">
        <w:rPr>
          <w:rFonts w:cs="Tahoma"/>
          <w:color w:val="000000"/>
          <w:sz w:val="20"/>
        </w:rPr>
        <w:t>, &amp; Delibašić, B. (2025). Evaluating Generative Models for Synthetic Tabular Data: A Comparative Analysis of Fidelity, Diversity, and Generalization. In Proceedings of the 11th International Conference on Decision Support System Technology (ICDSST 2025) (12–20). University of Belgrade, Faculty of Organizational Sciences.</w:t>
      </w:r>
    </w:p>
    <w:p w14:paraId="42EE731C"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37. Delibašić, B., </w:t>
      </w:r>
      <w:r w:rsidRPr="007E14DF">
        <w:rPr>
          <w:rFonts w:cs="Tahoma"/>
          <w:b/>
          <w:bCs/>
          <w:color w:val="000000"/>
          <w:sz w:val="20"/>
        </w:rPr>
        <w:t>Radovanović, S.</w:t>
      </w:r>
      <w:r w:rsidRPr="006C4581">
        <w:rPr>
          <w:rFonts w:cs="Tahoma"/>
          <w:color w:val="000000"/>
          <w:sz w:val="20"/>
        </w:rPr>
        <w:t>, Bohanec, M., &amp; Suknović, M. (2025). A comparison between DSS and ML models for churn prediction. In Proceedings of the 11th International Conference on Decision Support System Technology (ICDSST 2025) (p. 43). University of Belgrade, Faculty of Organizational Sciences.</w:t>
      </w:r>
    </w:p>
    <w:p w14:paraId="50C2CF0A" w14:textId="1B349E3D" w:rsidR="00B529D0" w:rsidRPr="003C2818" w:rsidRDefault="006C4581" w:rsidP="006C4581">
      <w:pPr>
        <w:spacing w:after="80"/>
        <w:ind w:left="640" w:hanging="360"/>
        <w:rPr>
          <w:rFonts w:cs="Tahoma"/>
          <w:color w:val="000000"/>
          <w:sz w:val="20"/>
          <w:lang w:val="it-IT"/>
        </w:rPr>
      </w:pPr>
      <w:r w:rsidRPr="006C4581">
        <w:rPr>
          <w:rFonts w:cs="Tahoma"/>
          <w:color w:val="000000"/>
          <w:sz w:val="20"/>
        </w:rPr>
        <w:t xml:space="preserve">38. </w:t>
      </w:r>
      <w:r w:rsidRPr="007E14DF">
        <w:rPr>
          <w:rFonts w:cs="Tahoma"/>
          <w:b/>
          <w:bCs/>
          <w:color w:val="000000"/>
          <w:sz w:val="20"/>
        </w:rPr>
        <w:t>Radovanović, S.</w:t>
      </w:r>
      <w:r w:rsidRPr="006C4581">
        <w:rPr>
          <w:rFonts w:cs="Tahoma"/>
          <w:color w:val="000000"/>
          <w:sz w:val="20"/>
        </w:rPr>
        <w:t xml:space="preserve">, Petrović, A., Jovanović, M., Delibašić, B., &amp; Suknović, M. (2026). Ski-day patterns from RFID lift usage data. In Proceedings of the 30th International Conference on Information Technology (IT) (1–4). </w:t>
      </w:r>
      <w:r w:rsidRPr="003C2818">
        <w:rPr>
          <w:rFonts w:cs="Tahoma"/>
          <w:color w:val="000000"/>
          <w:sz w:val="20"/>
          <w:lang w:val="it-IT"/>
        </w:rPr>
        <w:t xml:space="preserve">IEEE. </w:t>
      </w:r>
    </w:p>
    <w:p w14:paraId="5C8D929D"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39. </w:t>
      </w:r>
      <w:r w:rsidRPr="003C2818">
        <w:rPr>
          <w:rFonts w:cs="Tahoma"/>
          <w:b/>
          <w:bCs/>
          <w:color w:val="000000"/>
          <w:sz w:val="20"/>
          <w:lang w:val="it-IT"/>
        </w:rPr>
        <w:t>Radovanović, S.</w:t>
      </w:r>
      <w:r w:rsidRPr="003C2818">
        <w:rPr>
          <w:rFonts w:cs="Tahoma"/>
          <w:color w:val="000000"/>
          <w:sz w:val="20"/>
          <w:lang w:val="it-IT"/>
        </w:rPr>
        <w:t xml:space="preserve">, Hudec, M., Delibašić, B., &amp; Bohanec, M. (2026). </w:t>
      </w:r>
      <w:r w:rsidRPr="006C4581">
        <w:rPr>
          <w:rFonts w:cs="Tahoma"/>
          <w:color w:val="000000"/>
          <w:sz w:val="20"/>
        </w:rPr>
        <w:t>Linguistic-summary-based feature selection for qualitative decision support. In H. Chen, D. Kasturiratne, G. Pivoraite, X. Li, X. Chen, &amp; S. Liu (Eds.), Proceedings of the 2026 International Conference on Decision Support System Technology (ICDSST 2026) (140–145). University of Plymouth.</w:t>
      </w:r>
    </w:p>
    <w:p w14:paraId="3E3E8506" w14:textId="77777777" w:rsidR="00B529D0" w:rsidRPr="006C4581" w:rsidRDefault="006C4581" w:rsidP="006C4581">
      <w:pPr>
        <w:spacing w:before="160" w:after="80"/>
        <w:rPr>
          <w:rFonts w:cs="Tahoma"/>
          <w:i/>
          <w:color w:val="000000"/>
          <w:sz w:val="20"/>
        </w:rPr>
      </w:pPr>
      <w:r w:rsidRPr="006C4581">
        <w:rPr>
          <w:rFonts w:cs="Tahoma"/>
          <w:i/>
          <w:color w:val="000000"/>
          <w:sz w:val="20"/>
        </w:rPr>
        <w:t>Саопштење са међународног скупа штампано у изводу (М34)</w:t>
      </w:r>
    </w:p>
    <w:p w14:paraId="7F8217E9"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40. Zornić, N., </w:t>
      </w:r>
      <w:r w:rsidRPr="007E14DF">
        <w:rPr>
          <w:rFonts w:cs="Tahoma"/>
          <w:b/>
          <w:bCs/>
          <w:color w:val="000000"/>
          <w:sz w:val="20"/>
        </w:rPr>
        <w:t>Radovanović, S.</w:t>
      </w:r>
      <w:r w:rsidRPr="006C4581">
        <w:rPr>
          <w:rFonts w:cs="Tahoma"/>
          <w:color w:val="000000"/>
          <w:sz w:val="20"/>
        </w:rPr>
        <w:t>, Marković, A., Delibašić, B., &amp; Suknović, M. (2022). An Agent-Based Model for Analysing Effects of Drop-Out Prevention Measures in Online Learning Environments. In Poster Session of 33rd Central European Conference on Information and Intelligent Systems. September 21–23, Dubrovnik, Croatia.</w:t>
      </w:r>
    </w:p>
    <w:p w14:paraId="3CDC3297"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41. Jovanović, M., </w:t>
      </w:r>
      <w:r w:rsidRPr="007E14DF">
        <w:rPr>
          <w:rFonts w:cs="Tahoma"/>
          <w:b/>
          <w:bCs/>
          <w:color w:val="000000"/>
          <w:sz w:val="20"/>
        </w:rPr>
        <w:t>Radovanović, S.</w:t>
      </w:r>
      <w:r w:rsidRPr="006C4581">
        <w:rPr>
          <w:rFonts w:cs="Tahoma"/>
          <w:color w:val="000000"/>
          <w:sz w:val="20"/>
        </w:rPr>
        <w:t>, &amp; Delibašić, B. (2022). Misalignment of Fairness in Machine Learning. In Proceedings of International Scientific Conference Emerge 2022 (10–11). December 16–18, Belgrade, Serbia.</w:t>
      </w:r>
    </w:p>
    <w:p w14:paraId="668DA8E3"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42. </w:t>
      </w:r>
      <w:r w:rsidRPr="003C2818">
        <w:rPr>
          <w:rFonts w:cs="Tahoma"/>
          <w:b/>
          <w:bCs/>
          <w:color w:val="000000"/>
          <w:sz w:val="20"/>
          <w:lang w:val="it-IT"/>
        </w:rPr>
        <w:t>Radovanović, S.</w:t>
      </w:r>
      <w:r w:rsidRPr="003C2818">
        <w:rPr>
          <w:rFonts w:cs="Tahoma"/>
          <w:color w:val="000000"/>
          <w:sz w:val="20"/>
          <w:lang w:val="it-IT"/>
        </w:rPr>
        <w:t xml:space="preserve">, Petrović, A., Delibašić, B., &amp; Suknović, M. (2024). </w:t>
      </w:r>
      <w:r w:rsidRPr="006C4581">
        <w:rPr>
          <w:rFonts w:cs="Tahoma"/>
          <w:color w:val="000000"/>
          <w:sz w:val="20"/>
        </w:rPr>
        <w:t>Analyzing Disparities in Machine Learning-based Ski Injury Prediction: A Longitudinal Study for Mt. Kopaonik Ski Resort. In Proceedings of 25th International Congress on Snow Sport Trauma and Safety (70–71). Kranjska Gora, Slovenia.</w:t>
      </w:r>
    </w:p>
    <w:p w14:paraId="63950B18" w14:textId="77777777" w:rsidR="00B529D0" w:rsidRPr="003C2818" w:rsidRDefault="006C4581" w:rsidP="006C4581">
      <w:pPr>
        <w:spacing w:after="80"/>
        <w:ind w:left="640" w:hanging="360"/>
        <w:rPr>
          <w:rFonts w:cs="Tahoma"/>
          <w:color w:val="000000"/>
          <w:sz w:val="20"/>
          <w:lang w:val="it-IT"/>
        </w:rPr>
      </w:pPr>
      <w:r w:rsidRPr="006C4581">
        <w:rPr>
          <w:rFonts w:cs="Tahoma"/>
          <w:color w:val="000000"/>
          <w:sz w:val="20"/>
        </w:rPr>
        <w:t xml:space="preserve">43. Savić, G., Nikolić, O., &amp; </w:t>
      </w:r>
      <w:r w:rsidRPr="007E14DF">
        <w:rPr>
          <w:rFonts w:cs="Tahoma"/>
          <w:b/>
          <w:bCs/>
          <w:color w:val="000000"/>
          <w:sz w:val="20"/>
        </w:rPr>
        <w:t>Radovanović, S.</w:t>
      </w:r>
      <w:r w:rsidRPr="006C4581">
        <w:rPr>
          <w:rFonts w:cs="Tahoma"/>
          <w:color w:val="000000"/>
          <w:sz w:val="20"/>
        </w:rPr>
        <w:t xml:space="preserve"> (2024). Adding counterfactual interpretation to DEA. In Proceedings of 33rd European Conference on Operational Research – EURO24 (p. 428). </w:t>
      </w:r>
      <w:r w:rsidRPr="003C2818">
        <w:rPr>
          <w:rFonts w:cs="Tahoma"/>
          <w:color w:val="000000"/>
          <w:sz w:val="20"/>
          <w:lang w:val="it-IT"/>
        </w:rPr>
        <w:t>Copenhagen, Denmark.</w:t>
      </w:r>
    </w:p>
    <w:p w14:paraId="67D77082"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44. Li, S., </w:t>
      </w:r>
      <w:r w:rsidRPr="003C2818">
        <w:rPr>
          <w:rFonts w:cs="Tahoma"/>
          <w:b/>
          <w:bCs/>
          <w:color w:val="000000"/>
          <w:sz w:val="20"/>
          <w:lang w:val="it-IT"/>
        </w:rPr>
        <w:t>Radovanovic, S.</w:t>
      </w:r>
      <w:r w:rsidRPr="003C2818">
        <w:rPr>
          <w:rFonts w:cs="Tahoma"/>
          <w:color w:val="000000"/>
          <w:sz w:val="20"/>
          <w:lang w:val="it-IT"/>
        </w:rPr>
        <w:t xml:space="preserve">, Dhebri, S., Reddy, S., Kurti, B., Kumar, P., &amp; Turpin, O. (2025). </w:t>
      </w:r>
      <w:r w:rsidRPr="006C4581">
        <w:rPr>
          <w:rFonts w:cs="Tahoma"/>
          <w:color w:val="000000"/>
          <w:sz w:val="20"/>
        </w:rPr>
        <w:t xml:space="preserve">Mitigating cultural and linguistic discordance: A Gen AI-powered training on culturally </w:t>
      </w:r>
      <w:r w:rsidRPr="006C4581">
        <w:rPr>
          <w:rFonts w:cs="Tahoma"/>
          <w:color w:val="000000"/>
          <w:sz w:val="20"/>
        </w:rPr>
        <w:lastRenderedPageBreak/>
        <w:t>competent clinical communication. In UK Conference for Clinical Communication in Undergraduate Medical Education, Moving Towards Mastery: Learning from Miscommunication (Abstract No. 9). City St George's University.</w:t>
      </w:r>
    </w:p>
    <w:p w14:paraId="4F040E6E"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45. Savic, G., Delibasic, B., &amp; </w:t>
      </w:r>
      <w:r w:rsidRPr="007E14DF">
        <w:rPr>
          <w:rFonts w:cs="Tahoma"/>
          <w:b/>
          <w:bCs/>
          <w:color w:val="000000"/>
          <w:sz w:val="20"/>
        </w:rPr>
        <w:t>Radovanovic, S.</w:t>
      </w:r>
      <w:r w:rsidRPr="006C4581">
        <w:rPr>
          <w:rFonts w:cs="Tahoma"/>
          <w:color w:val="000000"/>
          <w:sz w:val="20"/>
        </w:rPr>
        <w:t xml:space="preserve"> (2026). Adversarial kernel DEA: Robust efficiency measurement under feature-space uncertainty. In IFORS 2026 Technical Program (p. 126). International Federation of Operational Research Societies (IFORS).</w:t>
      </w:r>
    </w:p>
    <w:p w14:paraId="69AA7EAE" w14:textId="77777777" w:rsidR="00B529D0" w:rsidRPr="006C4581" w:rsidRDefault="006C4581" w:rsidP="006C4581">
      <w:pPr>
        <w:spacing w:before="160" w:after="80"/>
        <w:rPr>
          <w:rFonts w:cs="Tahoma"/>
          <w:i/>
          <w:color w:val="000000"/>
          <w:sz w:val="20"/>
          <w:lang w:val="ru-RU"/>
        </w:rPr>
      </w:pPr>
      <w:r w:rsidRPr="006C4581">
        <w:rPr>
          <w:rFonts w:cs="Tahoma"/>
          <w:i/>
          <w:color w:val="000000"/>
          <w:sz w:val="20"/>
          <w:lang w:val="ru-RU"/>
        </w:rPr>
        <w:t>Уређена монографија/зборник међународног значаја (М42)</w:t>
      </w:r>
    </w:p>
    <w:p w14:paraId="4CCAC88E"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46. Delibašić, B., </w:t>
      </w:r>
      <w:r w:rsidRPr="003C2818">
        <w:rPr>
          <w:rFonts w:cs="Tahoma"/>
          <w:b/>
          <w:bCs/>
          <w:color w:val="000000"/>
          <w:sz w:val="20"/>
          <w:lang w:val="it-IT"/>
        </w:rPr>
        <w:t>Radovanović, S.</w:t>
      </w:r>
      <w:r w:rsidRPr="003C2818">
        <w:rPr>
          <w:rFonts w:cs="Tahoma"/>
          <w:color w:val="000000"/>
          <w:sz w:val="20"/>
          <w:lang w:val="it-IT"/>
        </w:rPr>
        <w:t xml:space="preserve">, Delias, P., Liu, S., &amp; Duarte, S. P. (Eds.). </w:t>
      </w:r>
      <w:r w:rsidRPr="006C4581">
        <w:rPr>
          <w:rFonts w:cs="Tahoma"/>
          <w:color w:val="000000"/>
          <w:sz w:val="20"/>
        </w:rPr>
        <w:t>(2025). Decision Support Systems XIV. Human-Centric Group Decision, Negotiation and Decision Support Systems for Societal Transitions: 11th International Conference on Decision Support System Technology, ICDSST 2025, Belgrade, Serbia, May 26–29, 2025, Proceedings (Lecture Notes in Business Information Processing, Vol. 546). Springer.</w:t>
      </w:r>
    </w:p>
    <w:p w14:paraId="1A7CC648" w14:textId="77777777" w:rsidR="00B529D0" w:rsidRPr="006C4581" w:rsidRDefault="006C4581" w:rsidP="006C4581">
      <w:pPr>
        <w:spacing w:after="80"/>
        <w:ind w:left="640" w:hanging="360"/>
        <w:rPr>
          <w:rFonts w:cs="Tahoma"/>
          <w:color w:val="000000"/>
          <w:sz w:val="20"/>
        </w:rPr>
      </w:pPr>
      <w:r w:rsidRPr="006C4581">
        <w:rPr>
          <w:rFonts w:cs="Tahoma"/>
          <w:color w:val="000000"/>
          <w:sz w:val="20"/>
        </w:rPr>
        <w:t xml:space="preserve">47. Cabral Seixas Costa, A. P., </w:t>
      </w:r>
      <w:r w:rsidRPr="007E14DF">
        <w:rPr>
          <w:rFonts w:cs="Tahoma"/>
          <w:b/>
          <w:bCs/>
          <w:color w:val="000000"/>
          <w:sz w:val="20"/>
        </w:rPr>
        <w:t>Radovanović, S.</w:t>
      </w:r>
      <w:r w:rsidRPr="006C4581">
        <w:rPr>
          <w:rFonts w:cs="Tahoma"/>
          <w:color w:val="000000"/>
          <w:sz w:val="20"/>
        </w:rPr>
        <w:t>, Zhao, G., &amp; Jayawickrama, U. (Eds.). (2026). Decision Support Systems XVI: Decision Support System Technology for Sustainable and Resilient Transitions: 12th International Conference on Decision Support System Technology, ICDSST 2026, Plymouth, UK, May 27–29, 2026, Proceedings (Lecture Notes in Business Information Processing, Vol. 582). Springer.</w:t>
      </w:r>
    </w:p>
    <w:p w14:paraId="3FCF71B4" w14:textId="77777777" w:rsidR="006C4581" w:rsidRPr="006C4581" w:rsidRDefault="006C4581" w:rsidP="006C4581">
      <w:pPr>
        <w:spacing w:before="160" w:after="80"/>
        <w:rPr>
          <w:rFonts w:cs="Tahoma"/>
          <w:i/>
          <w:color w:val="000000"/>
          <w:sz w:val="20"/>
        </w:rPr>
      </w:pPr>
      <w:r w:rsidRPr="006C4581">
        <w:rPr>
          <w:rFonts w:cs="Tahoma"/>
          <w:i/>
          <w:color w:val="000000"/>
          <w:sz w:val="20"/>
        </w:rPr>
        <w:t>Поглавље у тематском зборнику националног значаја (М45)</w:t>
      </w:r>
    </w:p>
    <w:p w14:paraId="1449CD0D"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48. </w:t>
      </w:r>
      <w:r w:rsidRPr="007E14DF">
        <w:rPr>
          <w:rFonts w:cs="Tahoma"/>
          <w:b/>
          <w:bCs/>
          <w:color w:val="000000"/>
          <w:sz w:val="20"/>
        </w:rPr>
        <w:t>Radovanović, S.</w:t>
      </w:r>
      <w:r w:rsidRPr="006C4581">
        <w:rPr>
          <w:rFonts w:cs="Tahoma"/>
          <w:color w:val="000000"/>
          <w:sz w:val="20"/>
        </w:rPr>
        <w:t>, Petrović, A., Delibašić, B., &amp; Suknović, M. (2024). Pravednost i jednakost u algoritamskom odlučivanju. In Razotkrivanje skrivenih potencijala organizacija spajanjem ljudi i digitalnih tehnologija (urednici Danica Lečić-Cvetković, Boris Delibašić, Jovan Krivokapić), str. 109–135. Univerzitet u Beogradu, Fakultet organizacionih nauka.</w:t>
      </w:r>
    </w:p>
    <w:p w14:paraId="6E4C2A36" w14:textId="77777777" w:rsidR="006C4581" w:rsidRPr="006C4581" w:rsidRDefault="006C4581" w:rsidP="006C4581">
      <w:pPr>
        <w:spacing w:before="160" w:after="80"/>
        <w:rPr>
          <w:rFonts w:cs="Tahoma"/>
          <w:i/>
          <w:color w:val="000000"/>
          <w:sz w:val="20"/>
        </w:rPr>
      </w:pPr>
      <w:r w:rsidRPr="006C4581">
        <w:rPr>
          <w:rFonts w:cs="Tahoma"/>
          <w:i/>
          <w:color w:val="000000"/>
          <w:sz w:val="20"/>
        </w:rPr>
        <w:t>Уређени зборник саопштења (М49)</w:t>
      </w:r>
    </w:p>
    <w:p w14:paraId="7AFC462F"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49. </w:t>
      </w:r>
      <w:r w:rsidRPr="007E14DF">
        <w:rPr>
          <w:rFonts w:cs="Tahoma"/>
          <w:b/>
          <w:bCs/>
          <w:color w:val="000000"/>
          <w:sz w:val="20"/>
        </w:rPr>
        <w:t>Radovanović, S.</w:t>
      </w:r>
      <w:r w:rsidRPr="006C4581">
        <w:rPr>
          <w:rFonts w:cs="Tahoma"/>
          <w:color w:val="000000"/>
          <w:sz w:val="20"/>
        </w:rPr>
        <w:t>, Delibašić, B., Cabral Seixas Costa, A. P., Papathanasiou, J., &amp; Escobar, M. T. (Eds.). (2025). Proceedings of the 11th International Conference on Decision Support System Technology (ICDSST 2025): Decision Support System Technology in the AI Era. University of Belgrade, Faculty of Organizational Sciences.</w:t>
      </w:r>
    </w:p>
    <w:p w14:paraId="3B1D80EB" w14:textId="77777777" w:rsidR="006C4581" w:rsidRPr="006C4581" w:rsidRDefault="006C4581" w:rsidP="006C4581">
      <w:pPr>
        <w:spacing w:before="160" w:after="80"/>
        <w:rPr>
          <w:rFonts w:cs="Tahoma"/>
          <w:i/>
          <w:color w:val="000000"/>
          <w:sz w:val="20"/>
        </w:rPr>
      </w:pPr>
      <w:r w:rsidRPr="006C4581">
        <w:rPr>
          <w:rFonts w:cs="Tahoma"/>
          <w:i/>
          <w:color w:val="000000"/>
          <w:sz w:val="20"/>
        </w:rPr>
        <w:t>Рад у националном часопису (М53)</w:t>
      </w:r>
    </w:p>
    <w:p w14:paraId="75E79D58" w14:textId="77777777" w:rsidR="006C4581" w:rsidRPr="003C2818" w:rsidRDefault="006C4581" w:rsidP="006C4581">
      <w:pPr>
        <w:spacing w:after="80"/>
        <w:ind w:left="640" w:hanging="360"/>
        <w:rPr>
          <w:rFonts w:cs="Tahoma"/>
          <w:color w:val="000000"/>
          <w:sz w:val="20"/>
          <w:lang w:val="it-IT"/>
        </w:rPr>
      </w:pPr>
      <w:r w:rsidRPr="003C2818">
        <w:rPr>
          <w:rFonts w:cs="Tahoma"/>
          <w:color w:val="000000"/>
          <w:sz w:val="20"/>
          <w:lang w:val="it-IT"/>
        </w:rPr>
        <w:t xml:space="preserve">50. Radivojević, Đ., </w:t>
      </w:r>
      <w:r w:rsidRPr="003C2818">
        <w:rPr>
          <w:rFonts w:cs="Tahoma"/>
          <w:b/>
          <w:bCs/>
          <w:color w:val="000000"/>
          <w:sz w:val="20"/>
          <w:lang w:val="it-IT"/>
        </w:rPr>
        <w:t>Radovanović, S.</w:t>
      </w:r>
      <w:r w:rsidRPr="003C2818">
        <w:rPr>
          <w:rFonts w:cs="Tahoma"/>
          <w:color w:val="000000"/>
          <w:sz w:val="20"/>
          <w:lang w:val="it-IT"/>
        </w:rPr>
        <w:t>, &amp; Delibašić, B. (2022). Predviđanje cena nekretnina u Moskvi primenom hedonističkih modela i protivrečnih slučajeva. InfoM, 74, 12–17.</w:t>
      </w:r>
    </w:p>
    <w:p w14:paraId="518C4156" w14:textId="77777777" w:rsidR="006C4581" w:rsidRPr="006C4581" w:rsidRDefault="006C4581" w:rsidP="006C4581">
      <w:pPr>
        <w:spacing w:after="80"/>
        <w:ind w:left="640" w:hanging="360"/>
        <w:rPr>
          <w:rFonts w:cs="Tahoma"/>
          <w:color w:val="000000"/>
          <w:sz w:val="20"/>
        </w:rPr>
      </w:pPr>
      <w:r w:rsidRPr="003C2818">
        <w:rPr>
          <w:rFonts w:cs="Tahoma"/>
          <w:color w:val="000000"/>
          <w:sz w:val="20"/>
          <w:lang w:val="it-IT"/>
        </w:rPr>
        <w:t xml:space="preserve">51. Radivojević, J., </w:t>
      </w:r>
      <w:r w:rsidRPr="003C2818">
        <w:rPr>
          <w:rFonts w:cs="Tahoma"/>
          <w:b/>
          <w:bCs/>
          <w:color w:val="000000"/>
          <w:sz w:val="20"/>
          <w:lang w:val="it-IT"/>
        </w:rPr>
        <w:t>Radovanović, S.</w:t>
      </w:r>
      <w:r w:rsidRPr="003C2818">
        <w:rPr>
          <w:rFonts w:cs="Tahoma"/>
          <w:color w:val="000000"/>
          <w:sz w:val="20"/>
          <w:lang w:val="it-IT"/>
        </w:rPr>
        <w:t xml:space="preserve">, Bulajić, M., &amp; Delibašić, B. (2022). Predviđanje broja skijaških povreda korišćenjem algoritama vremenskih serija i mašinskog učenja. </w:t>
      </w:r>
      <w:r w:rsidRPr="006C4581">
        <w:rPr>
          <w:rFonts w:cs="Tahoma"/>
          <w:color w:val="000000"/>
          <w:sz w:val="20"/>
        </w:rPr>
        <w:t>InfoM, 74, 4–11.</w:t>
      </w:r>
    </w:p>
    <w:p w14:paraId="0CB37090"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52. Delibašić, B., </w:t>
      </w:r>
      <w:r w:rsidRPr="007E14DF">
        <w:rPr>
          <w:rFonts w:cs="Tahoma"/>
          <w:b/>
          <w:bCs/>
          <w:color w:val="000000"/>
          <w:sz w:val="20"/>
        </w:rPr>
        <w:t>Radovanović, S.</w:t>
      </w:r>
      <w:r w:rsidRPr="006C4581">
        <w:rPr>
          <w:rFonts w:cs="Tahoma"/>
          <w:color w:val="000000"/>
          <w:sz w:val="20"/>
        </w:rPr>
        <w:t>, &amp; Vukanović, S. (2023). A Decision Support System for Internal Migration Policy-Making. IPSI Transactions on Internet Research, 19(2), 55–63.</w:t>
      </w:r>
    </w:p>
    <w:p w14:paraId="5AF20280"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53. Bulajić, N., &amp; </w:t>
      </w:r>
      <w:r w:rsidRPr="007E14DF">
        <w:rPr>
          <w:rFonts w:cs="Tahoma"/>
          <w:b/>
          <w:bCs/>
          <w:color w:val="000000"/>
          <w:sz w:val="20"/>
        </w:rPr>
        <w:t>Radovanović, S.</w:t>
      </w:r>
      <w:r w:rsidRPr="006C4581">
        <w:rPr>
          <w:rFonts w:cs="Tahoma"/>
          <w:color w:val="000000"/>
          <w:sz w:val="20"/>
        </w:rPr>
        <w:t xml:space="preserve"> (2023). Finding topics in reviews of hotel services. InfoM, 77, 27–33.</w:t>
      </w:r>
    </w:p>
    <w:p w14:paraId="1156DF90"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54. Jokić, Ž., </w:t>
      </w:r>
      <w:r w:rsidRPr="007E14DF">
        <w:rPr>
          <w:rFonts w:cs="Tahoma"/>
          <w:b/>
          <w:bCs/>
          <w:color w:val="000000"/>
          <w:sz w:val="20"/>
        </w:rPr>
        <w:t>Radovanović, S.</w:t>
      </w:r>
      <w:r w:rsidRPr="006C4581">
        <w:rPr>
          <w:rFonts w:cs="Tahoma"/>
          <w:color w:val="000000"/>
          <w:sz w:val="20"/>
        </w:rPr>
        <w:t>, Petrović, A., &amp; Delibašić, B. (2025). Development of a Decision Support System in the Soldier Training Process. InfoM, 79–80, 14–21. Fakultet organizacionih nauka, Beograd.</w:t>
      </w:r>
    </w:p>
    <w:p w14:paraId="4CCB62D7" w14:textId="77777777" w:rsidR="006C4581" w:rsidRPr="006C4581" w:rsidRDefault="006C4581" w:rsidP="006C4581">
      <w:pPr>
        <w:spacing w:before="160" w:after="80"/>
        <w:rPr>
          <w:rFonts w:cs="Tahoma"/>
          <w:i/>
          <w:color w:val="000000"/>
          <w:sz w:val="20"/>
        </w:rPr>
      </w:pPr>
      <w:r w:rsidRPr="006C4581">
        <w:rPr>
          <w:rFonts w:cs="Tahoma"/>
          <w:i/>
          <w:color w:val="000000"/>
          <w:sz w:val="20"/>
        </w:rPr>
        <w:t>Саопштење са националног скупа штампано у целини (М63)</w:t>
      </w:r>
    </w:p>
    <w:p w14:paraId="319BAF8B" w14:textId="77777777" w:rsidR="006C4581" w:rsidRPr="006C4581" w:rsidRDefault="006C4581" w:rsidP="006C4581">
      <w:pPr>
        <w:spacing w:after="80"/>
        <w:ind w:left="640" w:hanging="360"/>
        <w:rPr>
          <w:rFonts w:cs="Tahoma"/>
          <w:color w:val="000000"/>
          <w:sz w:val="20"/>
        </w:rPr>
      </w:pPr>
      <w:r w:rsidRPr="003C2818">
        <w:rPr>
          <w:rFonts w:cs="Tahoma"/>
          <w:color w:val="000000"/>
          <w:sz w:val="20"/>
          <w:lang w:val="it-IT"/>
        </w:rPr>
        <w:t xml:space="preserve">55. </w:t>
      </w:r>
      <w:r w:rsidRPr="003C2818">
        <w:rPr>
          <w:rFonts w:cs="Tahoma"/>
          <w:b/>
          <w:bCs/>
          <w:color w:val="000000"/>
          <w:sz w:val="20"/>
          <w:lang w:val="it-IT"/>
        </w:rPr>
        <w:t>Radovanović, S.</w:t>
      </w:r>
      <w:r w:rsidRPr="003C2818">
        <w:rPr>
          <w:rFonts w:cs="Tahoma"/>
          <w:color w:val="000000"/>
          <w:sz w:val="20"/>
          <w:lang w:val="it-IT"/>
        </w:rPr>
        <w:t xml:space="preserve">, Jovanović, M., Delibašić, B., &amp; Suknović, M. (2022). </w:t>
      </w:r>
      <w:r w:rsidRPr="006C4581">
        <w:rPr>
          <w:rFonts w:cs="Tahoma"/>
          <w:color w:val="000000"/>
          <w:sz w:val="20"/>
        </w:rPr>
        <w:t>Učenje fer modela mašinskog učenja uz odsustvo zavisti. In Proceedings of 28th YU INFO Conference (24–29). March 13–16, Kopaonik, Serbia.</w:t>
      </w:r>
    </w:p>
    <w:p w14:paraId="3CAA2E61"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56. Dodevska, Z., Delibašić, B., </w:t>
      </w:r>
      <w:r w:rsidRPr="007E14DF">
        <w:rPr>
          <w:rFonts w:cs="Tahoma"/>
          <w:b/>
          <w:bCs/>
          <w:color w:val="000000"/>
          <w:sz w:val="20"/>
        </w:rPr>
        <w:t>Radovanović, S.</w:t>
      </w:r>
      <w:r w:rsidRPr="006C4581">
        <w:rPr>
          <w:rFonts w:cs="Tahoma"/>
          <w:color w:val="000000"/>
          <w:sz w:val="20"/>
        </w:rPr>
        <w:t>, Suknović, M., &amp; Marković, A. (2022). Sprečavanje diskriminacije u rangiranju uz pomoć modifikovane TOPSIS metode. In Proceedings of 28th YU INFO Conference (30–35). March 13–16, Kopaonik, Serbia.</w:t>
      </w:r>
    </w:p>
    <w:p w14:paraId="67C212A2" w14:textId="77777777" w:rsidR="006C4581" w:rsidRPr="006C4581" w:rsidRDefault="006C4581" w:rsidP="006C4581">
      <w:pPr>
        <w:spacing w:after="80"/>
        <w:ind w:left="640" w:hanging="360"/>
        <w:rPr>
          <w:rFonts w:cs="Tahoma"/>
          <w:color w:val="000000"/>
          <w:sz w:val="20"/>
        </w:rPr>
      </w:pPr>
      <w:r w:rsidRPr="006C4581">
        <w:rPr>
          <w:rFonts w:cs="Tahoma"/>
          <w:color w:val="000000"/>
          <w:sz w:val="20"/>
        </w:rPr>
        <w:t xml:space="preserve">57. </w:t>
      </w:r>
      <w:r w:rsidRPr="007E14DF">
        <w:rPr>
          <w:rFonts w:cs="Tahoma"/>
          <w:b/>
          <w:bCs/>
          <w:color w:val="000000"/>
          <w:sz w:val="20"/>
        </w:rPr>
        <w:t>Radovanović, S.</w:t>
      </w:r>
      <w:r w:rsidRPr="006C4581">
        <w:rPr>
          <w:rFonts w:cs="Tahoma"/>
          <w:color w:val="000000"/>
          <w:sz w:val="20"/>
        </w:rPr>
        <w:t>, Delibašić, B., &amp; Suknović, M. (2023). Skiing and Injuries: Discovering Cause-Effect Relationships Between Characteristics of Skiing and Ski Injuries. In Proceedings of L Symposium of Operational Research – SymOpIs 2023 (567–573). September 18–21, Serbia.</w:t>
      </w:r>
    </w:p>
    <w:p w14:paraId="1B51B110" w14:textId="77777777" w:rsidR="006C4581" w:rsidRPr="006C4581" w:rsidRDefault="006C4581" w:rsidP="006C4581">
      <w:pPr>
        <w:spacing w:after="80"/>
        <w:ind w:left="640" w:hanging="360"/>
        <w:rPr>
          <w:rFonts w:cs="Tahoma"/>
          <w:color w:val="000000"/>
          <w:sz w:val="20"/>
        </w:rPr>
      </w:pPr>
      <w:r w:rsidRPr="003C2818">
        <w:rPr>
          <w:rFonts w:cs="Tahoma"/>
          <w:color w:val="000000"/>
          <w:sz w:val="20"/>
          <w:lang w:val="it-IT"/>
        </w:rPr>
        <w:t xml:space="preserve">58. Petrović, A., Suknović, M., </w:t>
      </w:r>
      <w:r w:rsidRPr="003C2818">
        <w:rPr>
          <w:rFonts w:cs="Tahoma"/>
          <w:b/>
          <w:bCs/>
          <w:color w:val="000000"/>
          <w:sz w:val="20"/>
          <w:lang w:val="it-IT"/>
        </w:rPr>
        <w:t>Radovanović, S.</w:t>
      </w:r>
      <w:r w:rsidRPr="003C2818">
        <w:rPr>
          <w:rFonts w:cs="Tahoma"/>
          <w:color w:val="000000"/>
          <w:sz w:val="20"/>
          <w:lang w:val="it-IT"/>
        </w:rPr>
        <w:t xml:space="preserve">, &amp; Delibašić, B. (2024). </w:t>
      </w:r>
      <w:r w:rsidRPr="006C4581">
        <w:rPr>
          <w:rFonts w:cs="Tahoma"/>
          <w:color w:val="000000"/>
          <w:sz w:val="20"/>
        </w:rPr>
        <w:t xml:space="preserve">Leveraging Large Language Models for Improved Medical Diagnostics through Structured Data Extraction. In </w:t>
      </w:r>
      <w:r w:rsidRPr="006C4581">
        <w:rPr>
          <w:rFonts w:cs="Tahoma"/>
          <w:color w:val="000000"/>
          <w:sz w:val="20"/>
        </w:rPr>
        <w:lastRenderedPageBreak/>
        <w:t>Proceedings of 51st Symposium on Operational Research SYM-OP-IS 2024 (317–323). September 16–19, Tara, Serbia.</w:t>
      </w:r>
    </w:p>
    <w:p w14:paraId="28026EFB" w14:textId="77777777" w:rsidR="006C4581" w:rsidRPr="003C2818" w:rsidRDefault="006C4581" w:rsidP="006C4581">
      <w:pPr>
        <w:spacing w:after="80"/>
        <w:ind w:left="640" w:hanging="360"/>
        <w:rPr>
          <w:rFonts w:cs="Tahoma"/>
          <w:color w:val="000000"/>
          <w:sz w:val="20"/>
          <w:lang w:val="it-IT"/>
        </w:rPr>
      </w:pPr>
      <w:r w:rsidRPr="006C4581">
        <w:rPr>
          <w:rFonts w:cs="Tahoma"/>
          <w:color w:val="000000"/>
          <w:sz w:val="20"/>
        </w:rPr>
        <w:t xml:space="preserve">59. Nikolić, O., </w:t>
      </w:r>
      <w:r w:rsidRPr="007E14DF">
        <w:rPr>
          <w:rFonts w:cs="Tahoma"/>
          <w:b/>
          <w:bCs/>
          <w:color w:val="000000"/>
          <w:sz w:val="20"/>
        </w:rPr>
        <w:t>Radovanović, S.</w:t>
      </w:r>
      <w:r w:rsidRPr="006C4581">
        <w:rPr>
          <w:rFonts w:cs="Tahoma"/>
          <w:color w:val="000000"/>
          <w:sz w:val="20"/>
        </w:rPr>
        <w:t xml:space="preserve">, &amp; Savić, G. (2024). A Counterfactual approach to Measuring Impact of Policy Intervention on Efficiency – Synthetic Control Method and DEA. In Proceedings of 51st Symposium on Operational Research SYM-OP-IS 2024 (325–330). </w:t>
      </w:r>
      <w:r w:rsidRPr="003C2818">
        <w:rPr>
          <w:rFonts w:cs="Tahoma"/>
          <w:color w:val="000000"/>
          <w:sz w:val="20"/>
          <w:lang w:val="it-IT"/>
        </w:rPr>
        <w:t>September 16–19, Tara, Serbia.</w:t>
      </w:r>
    </w:p>
    <w:p w14:paraId="0068678F" w14:textId="77777777" w:rsidR="006C4581" w:rsidRPr="003C2818" w:rsidRDefault="006C4581" w:rsidP="006C4581">
      <w:pPr>
        <w:spacing w:after="80"/>
        <w:ind w:left="640" w:hanging="360"/>
        <w:rPr>
          <w:rFonts w:cs="Tahoma"/>
          <w:color w:val="000000"/>
          <w:sz w:val="20"/>
          <w:lang w:val="it-IT"/>
        </w:rPr>
      </w:pPr>
      <w:r w:rsidRPr="003C2818">
        <w:rPr>
          <w:rFonts w:cs="Tahoma"/>
          <w:color w:val="000000"/>
          <w:sz w:val="20"/>
          <w:lang w:val="it-IT"/>
        </w:rPr>
        <w:t xml:space="preserve">60. </w:t>
      </w:r>
      <w:r w:rsidRPr="003C2818">
        <w:rPr>
          <w:rFonts w:cs="Tahoma"/>
          <w:b/>
          <w:bCs/>
          <w:color w:val="000000"/>
          <w:sz w:val="20"/>
          <w:lang w:val="it-IT"/>
        </w:rPr>
        <w:t>Radovanović, S.</w:t>
      </w:r>
      <w:r w:rsidRPr="003C2818">
        <w:rPr>
          <w:rFonts w:cs="Tahoma"/>
          <w:color w:val="000000"/>
          <w:sz w:val="20"/>
          <w:lang w:val="it-IT"/>
        </w:rPr>
        <w:t>, Delibašić, B., Bohanec, M., &amp; Suknović, M. (2025). LLM + DEX: Brža i objašnjiva konstrukcija hijerarhijskih modela odlučivanja. In Zbornik radova 52. Internacionalnog simpozijuma o operacionim istraživanjima – SymOpIs 2025 (117–122). September 7–10, Palić, Serbia.</w:t>
      </w:r>
    </w:p>
    <w:p w14:paraId="40597A4B" w14:textId="77777777" w:rsidR="006C4581" w:rsidRPr="003C2818" w:rsidRDefault="006C4581" w:rsidP="006C4581">
      <w:pPr>
        <w:spacing w:after="80"/>
        <w:ind w:left="640" w:hanging="360"/>
        <w:rPr>
          <w:rFonts w:cs="Tahoma"/>
          <w:color w:val="000000"/>
          <w:sz w:val="20"/>
          <w:lang w:val="it-IT"/>
        </w:rPr>
      </w:pPr>
      <w:r w:rsidRPr="003C2818">
        <w:rPr>
          <w:rFonts w:cs="Tahoma"/>
          <w:color w:val="000000"/>
          <w:sz w:val="20"/>
          <w:lang w:val="it-IT"/>
        </w:rPr>
        <w:t xml:space="preserve">61. Delibašić, B., </w:t>
      </w:r>
      <w:r w:rsidRPr="003C2818">
        <w:rPr>
          <w:rFonts w:cs="Tahoma"/>
          <w:b/>
          <w:bCs/>
          <w:color w:val="000000"/>
          <w:sz w:val="20"/>
          <w:lang w:val="it-IT"/>
        </w:rPr>
        <w:t>Radovanović, S.</w:t>
      </w:r>
      <w:r w:rsidRPr="003C2818">
        <w:rPr>
          <w:rFonts w:cs="Tahoma"/>
          <w:color w:val="000000"/>
          <w:sz w:val="20"/>
          <w:lang w:val="it-IT"/>
        </w:rPr>
        <w:t>, &amp; Suknović, M. (2025). Sistemi za podršku odlučivanju u eri veštačke inteligencije. In Zbornik radova YU INFO 2025 (53–55). Informaciono društvo Srbije, Kopaonik.</w:t>
      </w:r>
    </w:p>
    <w:p w14:paraId="43B56291" w14:textId="77777777" w:rsidR="006C4581" w:rsidRPr="003C2818" w:rsidRDefault="006C4581" w:rsidP="006C4581">
      <w:pPr>
        <w:spacing w:before="160" w:after="80"/>
        <w:rPr>
          <w:rFonts w:cs="Tahoma"/>
          <w:i/>
          <w:color w:val="000000"/>
          <w:sz w:val="20"/>
          <w:lang w:val="it-IT"/>
        </w:rPr>
      </w:pPr>
      <w:r w:rsidRPr="006C4581">
        <w:rPr>
          <w:rFonts w:cs="Tahoma"/>
          <w:i/>
          <w:color w:val="000000"/>
          <w:sz w:val="20"/>
        </w:rPr>
        <w:t>Саопштење</w:t>
      </w:r>
      <w:r w:rsidRPr="003C2818">
        <w:rPr>
          <w:rFonts w:cs="Tahoma"/>
          <w:i/>
          <w:color w:val="000000"/>
          <w:sz w:val="20"/>
          <w:lang w:val="it-IT"/>
        </w:rPr>
        <w:t xml:space="preserve"> </w:t>
      </w:r>
      <w:r w:rsidRPr="006C4581">
        <w:rPr>
          <w:rFonts w:cs="Tahoma"/>
          <w:i/>
          <w:color w:val="000000"/>
          <w:sz w:val="20"/>
        </w:rPr>
        <w:t>са</w:t>
      </w:r>
      <w:r w:rsidRPr="003C2818">
        <w:rPr>
          <w:rFonts w:cs="Tahoma"/>
          <w:i/>
          <w:color w:val="000000"/>
          <w:sz w:val="20"/>
          <w:lang w:val="it-IT"/>
        </w:rPr>
        <w:t xml:space="preserve"> </w:t>
      </w:r>
      <w:r w:rsidRPr="006C4581">
        <w:rPr>
          <w:rFonts w:cs="Tahoma"/>
          <w:i/>
          <w:color w:val="000000"/>
          <w:sz w:val="20"/>
        </w:rPr>
        <w:t>националног</w:t>
      </w:r>
      <w:r w:rsidRPr="003C2818">
        <w:rPr>
          <w:rFonts w:cs="Tahoma"/>
          <w:i/>
          <w:color w:val="000000"/>
          <w:sz w:val="20"/>
          <w:lang w:val="it-IT"/>
        </w:rPr>
        <w:t xml:space="preserve"> </w:t>
      </w:r>
      <w:r w:rsidRPr="006C4581">
        <w:rPr>
          <w:rFonts w:cs="Tahoma"/>
          <w:i/>
          <w:color w:val="000000"/>
          <w:sz w:val="20"/>
        </w:rPr>
        <w:t>скупа</w:t>
      </w:r>
      <w:r w:rsidRPr="003C2818">
        <w:rPr>
          <w:rFonts w:cs="Tahoma"/>
          <w:i/>
          <w:color w:val="000000"/>
          <w:sz w:val="20"/>
          <w:lang w:val="it-IT"/>
        </w:rPr>
        <w:t xml:space="preserve"> </w:t>
      </w:r>
      <w:r w:rsidRPr="006C4581">
        <w:rPr>
          <w:rFonts w:cs="Tahoma"/>
          <w:i/>
          <w:color w:val="000000"/>
          <w:sz w:val="20"/>
        </w:rPr>
        <w:t>штампано</w:t>
      </w:r>
      <w:r w:rsidRPr="003C2818">
        <w:rPr>
          <w:rFonts w:cs="Tahoma"/>
          <w:i/>
          <w:color w:val="000000"/>
          <w:sz w:val="20"/>
          <w:lang w:val="it-IT"/>
        </w:rPr>
        <w:t xml:space="preserve"> </w:t>
      </w:r>
      <w:r w:rsidRPr="006C4581">
        <w:rPr>
          <w:rFonts w:cs="Tahoma"/>
          <w:i/>
          <w:color w:val="000000"/>
          <w:sz w:val="20"/>
        </w:rPr>
        <w:t>у</w:t>
      </w:r>
      <w:r w:rsidRPr="003C2818">
        <w:rPr>
          <w:rFonts w:cs="Tahoma"/>
          <w:i/>
          <w:color w:val="000000"/>
          <w:sz w:val="20"/>
          <w:lang w:val="it-IT"/>
        </w:rPr>
        <w:t xml:space="preserve"> </w:t>
      </w:r>
      <w:r w:rsidRPr="006C4581">
        <w:rPr>
          <w:rFonts w:cs="Tahoma"/>
          <w:i/>
          <w:color w:val="000000"/>
          <w:sz w:val="20"/>
        </w:rPr>
        <w:t>изводу</w:t>
      </w:r>
      <w:r w:rsidRPr="003C2818">
        <w:rPr>
          <w:rFonts w:cs="Tahoma"/>
          <w:i/>
          <w:color w:val="000000"/>
          <w:sz w:val="20"/>
          <w:lang w:val="it-IT"/>
        </w:rPr>
        <w:t xml:space="preserve"> (</w:t>
      </w:r>
      <w:r w:rsidRPr="006C4581">
        <w:rPr>
          <w:rFonts w:cs="Tahoma"/>
          <w:i/>
          <w:color w:val="000000"/>
          <w:sz w:val="20"/>
        </w:rPr>
        <w:t>М</w:t>
      </w:r>
      <w:r w:rsidRPr="003C2818">
        <w:rPr>
          <w:rFonts w:cs="Tahoma"/>
          <w:i/>
          <w:color w:val="000000"/>
          <w:sz w:val="20"/>
          <w:lang w:val="it-IT"/>
        </w:rPr>
        <w:t>64)</w:t>
      </w:r>
    </w:p>
    <w:p w14:paraId="20933C4E" w14:textId="77777777" w:rsidR="00B529D0" w:rsidRPr="006C4581" w:rsidRDefault="006C4581" w:rsidP="006C4581">
      <w:pPr>
        <w:spacing w:after="80"/>
        <w:ind w:left="640" w:hanging="360"/>
        <w:rPr>
          <w:rFonts w:cs="Tahoma"/>
          <w:color w:val="000000"/>
          <w:sz w:val="20"/>
        </w:rPr>
      </w:pPr>
      <w:r w:rsidRPr="003C2818">
        <w:rPr>
          <w:rFonts w:cs="Tahoma"/>
          <w:color w:val="000000"/>
          <w:sz w:val="20"/>
          <w:lang w:val="it-IT"/>
        </w:rPr>
        <w:t xml:space="preserve">62. Delibašić, B., </w:t>
      </w:r>
      <w:r w:rsidRPr="003C2818">
        <w:rPr>
          <w:rFonts w:cs="Tahoma"/>
          <w:b/>
          <w:bCs/>
          <w:color w:val="000000"/>
          <w:sz w:val="20"/>
          <w:lang w:val="it-IT"/>
        </w:rPr>
        <w:t>Radovanović, S.</w:t>
      </w:r>
      <w:r w:rsidRPr="003C2818">
        <w:rPr>
          <w:rFonts w:cs="Tahoma"/>
          <w:color w:val="000000"/>
          <w:sz w:val="20"/>
          <w:lang w:val="it-IT"/>
        </w:rPr>
        <w:t xml:space="preserve">, Petrović, A., &amp; Suknović, M. (2022). </w:t>
      </w:r>
      <w:r w:rsidRPr="006C4581">
        <w:rPr>
          <w:rFonts w:cs="Tahoma"/>
          <w:color w:val="000000"/>
          <w:sz w:val="20"/>
        </w:rPr>
        <w:t>The Pareto principle as a utility measure of machine learning models. In Proceedings of XLIX International Symposium on Operational Research (p. 483). September 19–22, Vrnjačka Banja, Serbia.</w:t>
      </w:r>
    </w:p>
    <w:p w14:paraId="4B7D37D4" w14:textId="77777777" w:rsidR="00B529D0" w:rsidRPr="00B529D0" w:rsidRDefault="00B529D0" w:rsidP="00963645">
      <w:pPr>
        <w:rPr>
          <w:rFonts w:cs="Tahoma"/>
          <w:color w:val="000000"/>
          <w:sz w:val="20"/>
        </w:rPr>
      </w:pPr>
    </w:p>
    <w:p w14:paraId="1DD3A266" w14:textId="77777777" w:rsidR="00B529D0" w:rsidRPr="00B529D0" w:rsidRDefault="00B529D0" w:rsidP="00B529D0">
      <w:pPr>
        <w:spacing w:after="120"/>
        <w:rPr>
          <w:rFonts w:cs="Tahoma"/>
          <w:b/>
          <w:color w:val="000000"/>
          <w:sz w:val="20"/>
        </w:rPr>
      </w:pPr>
      <w:r w:rsidRPr="00B529D0">
        <w:rPr>
          <w:rFonts w:cs="Tahoma"/>
          <w:b/>
          <w:color w:val="000000"/>
          <w:sz w:val="20"/>
        </w:rPr>
        <w:t>Листа пројеката:</w:t>
      </w:r>
    </w:p>
    <w:p w14:paraId="5B09E97C" w14:textId="77777777" w:rsidR="00B529D0" w:rsidRPr="00B529D0" w:rsidRDefault="00B529D0" w:rsidP="009F0C45">
      <w:pPr>
        <w:spacing w:after="80"/>
        <w:ind w:left="640" w:hanging="360"/>
        <w:rPr>
          <w:rFonts w:cs="Tahoma"/>
          <w:color w:val="000000"/>
          <w:sz w:val="20"/>
        </w:rPr>
      </w:pPr>
      <w:r w:rsidRPr="00B529D0">
        <w:rPr>
          <w:rFonts w:cs="Tahoma"/>
          <w:color w:val="000000"/>
          <w:sz w:val="20"/>
        </w:rPr>
        <w:t>1. Modeling decision-making in complex socio-technical environments – Канцеларија за поморска истраживања САД (Office of Naval Research), ONR Global Grant N62909-19-1-2008, 01.11.2018 – 15.03.2022. године. Руководилац пројекта: проф. др Борис Делибашић. Улога кандидата: истраживач.</w:t>
      </w:r>
    </w:p>
    <w:p w14:paraId="264F305C" w14:textId="77777777" w:rsidR="00B529D0" w:rsidRPr="00B529D0" w:rsidRDefault="00B529D0" w:rsidP="009F0C45">
      <w:pPr>
        <w:spacing w:after="80"/>
        <w:ind w:left="640" w:hanging="360"/>
        <w:rPr>
          <w:rFonts w:cs="Tahoma"/>
          <w:color w:val="000000"/>
          <w:sz w:val="20"/>
          <w:lang w:val="ru-RU"/>
        </w:rPr>
      </w:pPr>
      <w:r w:rsidRPr="00B529D0">
        <w:rPr>
          <w:rFonts w:cs="Tahoma"/>
          <w:color w:val="000000"/>
          <w:sz w:val="20"/>
        </w:rPr>
        <w:t xml:space="preserve">2. Accelerating the transition towards Edu 4.0 in HEIs – TEACH4EDU4, Еразмус+ пројекат стратешког партнерства (2020-1-HR01-KA203-077777), новембар 2020 – мај 2023. године. </w:t>
      </w:r>
      <w:r w:rsidRPr="00B529D0">
        <w:rPr>
          <w:rFonts w:cs="Tahoma"/>
          <w:color w:val="000000"/>
          <w:sz w:val="20"/>
          <w:lang w:val="ru-RU"/>
        </w:rPr>
        <w:t>Координатор: Универзитет у Загребу, Факултет организације и информатике, са партнерима из Естоније, Словачке, Италије, Уједињеног Краљевства и Шпаније. Улога кандидата: члан пројектног тима.</w:t>
      </w:r>
    </w:p>
    <w:p w14:paraId="46FF0BFE" w14:textId="77777777" w:rsidR="00B529D0" w:rsidRPr="00B529D0" w:rsidRDefault="00B529D0" w:rsidP="009F0C45">
      <w:pPr>
        <w:spacing w:after="80"/>
        <w:ind w:left="640" w:hanging="360"/>
        <w:rPr>
          <w:rFonts w:cs="Tahoma"/>
          <w:color w:val="000000"/>
          <w:sz w:val="20"/>
        </w:rPr>
      </w:pPr>
      <w:r w:rsidRPr="00B529D0">
        <w:rPr>
          <w:rFonts w:cs="Tahoma"/>
          <w:color w:val="000000"/>
          <w:sz w:val="20"/>
          <w:lang w:val="ru-RU"/>
        </w:rPr>
        <w:t xml:space="preserve">3. </w:t>
      </w:r>
      <w:r w:rsidRPr="00B529D0">
        <w:rPr>
          <w:rFonts w:cs="Tahoma"/>
          <w:color w:val="000000"/>
          <w:sz w:val="20"/>
        </w:rPr>
        <w:t>Monitoring</w:t>
      </w:r>
      <w:r w:rsidRPr="00B529D0">
        <w:rPr>
          <w:rFonts w:cs="Tahoma"/>
          <w:color w:val="000000"/>
          <w:sz w:val="20"/>
          <w:lang w:val="ru-RU"/>
        </w:rPr>
        <w:t xml:space="preserve"> </w:t>
      </w:r>
      <w:r w:rsidRPr="00B529D0">
        <w:rPr>
          <w:rFonts w:cs="Tahoma"/>
          <w:color w:val="000000"/>
          <w:sz w:val="20"/>
        </w:rPr>
        <w:t>and</w:t>
      </w:r>
      <w:r w:rsidRPr="00B529D0">
        <w:rPr>
          <w:rFonts w:cs="Tahoma"/>
          <w:color w:val="000000"/>
          <w:sz w:val="20"/>
          <w:lang w:val="ru-RU"/>
        </w:rPr>
        <w:t xml:space="preserve"> </w:t>
      </w:r>
      <w:r w:rsidRPr="00B529D0">
        <w:rPr>
          <w:rFonts w:cs="Tahoma"/>
          <w:color w:val="000000"/>
          <w:sz w:val="20"/>
        </w:rPr>
        <w:t>Indexing</w:t>
      </w:r>
      <w:r w:rsidRPr="00B529D0">
        <w:rPr>
          <w:rFonts w:cs="Tahoma"/>
          <w:color w:val="000000"/>
          <w:sz w:val="20"/>
          <w:lang w:val="ru-RU"/>
        </w:rPr>
        <w:t xml:space="preserve"> </w:t>
      </w:r>
      <w:r w:rsidRPr="00B529D0">
        <w:rPr>
          <w:rFonts w:cs="Tahoma"/>
          <w:color w:val="000000"/>
          <w:sz w:val="20"/>
        </w:rPr>
        <w:t>Peace</w:t>
      </w:r>
      <w:r w:rsidRPr="00B529D0">
        <w:rPr>
          <w:rFonts w:cs="Tahoma"/>
          <w:color w:val="000000"/>
          <w:sz w:val="20"/>
          <w:lang w:val="ru-RU"/>
        </w:rPr>
        <w:t xml:space="preserve"> </w:t>
      </w:r>
      <w:r w:rsidRPr="00B529D0">
        <w:rPr>
          <w:rFonts w:cs="Tahoma"/>
          <w:color w:val="000000"/>
          <w:sz w:val="20"/>
        </w:rPr>
        <w:t>and</w:t>
      </w:r>
      <w:r w:rsidRPr="00B529D0">
        <w:rPr>
          <w:rFonts w:cs="Tahoma"/>
          <w:color w:val="000000"/>
          <w:sz w:val="20"/>
          <w:lang w:val="ru-RU"/>
        </w:rPr>
        <w:t xml:space="preserve"> </w:t>
      </w:r>
      <w:r w:rsidRPr="00B529D0">
        <w:rPr>
          <w:rFonts w:cs="Tahoma"/>
          <w:color w:val="000000"/>
          <w:sz w:val="20"/>
        </w:rPr>
        <w:t>Security</w:t>
      </w:r>
      <w:r w:rsidRPr="00B529D0">
        <w:rPr>
          <w:rFonts w:cs="Tahoma"/>
          <w:color w:val="000000"/>
          <w:sz w:val="20"/>
          <w:lang w:val="ru-RU"/>
        </w:rPr>
        <w:t xml:space="preserve"> </w:t>
      </w:r>
      <w:r w:rsidRPr="00B529D0">
        <w:rPr>
          <w:rFonts w:cs="Tahoma"/>
          <w:color w:val="000000"/>
          <w:sz w:val="20"/>
        </w:rPr>
        <w:t>in</w:t>
      </w:r>
      <w:r w:rsidRPr="00B529D0">
        <w:rPr>
          <w:rFonts w:cs="Tahoma"/>
          <w:color w:val="000000"/>
          <w:sz w:val="20"/>
          <w:lang w:val="ru-RU"/>
        </w:rPr>
        <w:t xml:space="preserve"> </w:t>
      </w:r>
      <w:r w:rsidRPr="00B529D0">
        <w:rPr>
          <w:rFonts w:cs="Tahoma"/>
          <w:color w:val="000000"/>
          <w:sz w:val="20"/>
        </w:rPr>
        <w:t>the</w:t>
      </w:r>
      <w:r w:rsidRPr="00B529D0">
        <w:rPr>
          <w:rFonts w:cs="Tahoma"/>
          <w:color w:val="000000"/>
          <w:sz w:val="20"/>
          <w:lang w:val="ru-RU"/>
        </w:rPr>
        <w:t xml:space="preserve"> </w:t>
      </w:r>
      <w:r w:rsidRPr="00B529D0">
        <w:rPr>
          <w:rFonts w:cs="Tahoma"/>
          <w:color w:val="000000"/>
          <w:sz w:val="20"/>
        </w:rPr>
        <w:t>Western</w:t>
      </w:r>
      <w:r w:rsidRPr="00B529D0">
        <w:rPr>
          <w:rFonts w:cs="Tahoma"/>
          <w:color w:val="000000"/>
          <w:sz w:val="20"/>
          <w:lang w:val="ru-RU"/>
        </w:rPr>
        <w:t xml:space="preserve"> </w:t>
      </w:r>
      <w:r w:rsidRPr="00B529D0">
        <w:rPr>
          <w:rFonts w:cs="Tahoma"/>
          <w:color w:val="000000"/>
          <w:sz w:val="20"/>
        </w:rPr>
        <w:t>Balkans</w:t>
      </w:r>
      <w:r w:rsidRPr="00B529D0">
        <w:rPr>
          <w:rFonts w:cs="Tahoma"/>
          <w:color w:val="000000"/>
          <w:sz w:val="20"/>
          <w:lang w:val="ru-RU"/>
        </w:rPr>
        <w:t xml:space="preserve"> – </w:t>
      </w:r>
      <w:r w:rsidRPr="00B529D0">
        <w:rPr>
          <w:rFonts w:cs="Tahoma"/>
          <w:color w:val="000000"/>
          <w:sz w:val="20"/>
        </w:rPr>
        <w:t>MIND</w:t>
      </w:r>
      <w:r w:rsidRPr="00B529D0">
        <w:rPr>
          <w:rFonts w:cs="Tahoma"/>
          <w:color w:val="000000"/>
          <w:sz w:val="20"/>
          <w:lang w:val="ru-RU"/>
        </w:rPr>
        <w:t xml:space="preserve">, Фонд за науку Републике Србије, програм ИДЕЈЕ (број 7744512), јануар 2022 – март 2025. године. Руководилац: проф. др Немања Џуверовић; у сарадњи Факултета политичких наука, Факултета организационих наука и Правног факултета Универзитета Унион. </w:t>
      </w:r>
      <w:r w:rsidRPr="00B529D0">
        <w:rPr>
          <w:rFonts w:cs="Tahoma"/>
          <w:color w:val="000000"/>
          <w:sz w:val="20"/>
        </w:rPr>
        <w:t>Улога кандидата: члан пројектног тима.</w:t>
      </w:r>
    </w:p>
    <w:p w14:paraId="417BEF8E" w14:textId="77777777" w:rsidR="00B529D0" w:rsidRPr="00B529D0" w:rsidRDefault="00B529D0" w:rsidP="009F0C45">
      <w:pPr>
        <w:spacing w:after="80"/>
        <w:ind w:left="640" w:hanging="360"/>
        <w:rPr>
          <w:rFonts w:cs="Tahoma"/>
          <w:color w:val="000000"/>
          <w:sz w:val="20"/>
          <w:lang w:val="ru-RU"/>
        </w:rPr>
      </w:pPr>
      <w:r w:rsidRPr="00B529D0">
        <w:rPr>
          <w:rFonts w:cs="Tahoma"/>
          <w:color w:val="000000"/>
          <w:sz w:val="20"/>
        </w:rPr>
        <w:t xml:space="preserve">4. Cultural Competency Education and Research Collaboration – Circle U, 01.12.2023 – 30.11.2024. године. </w:t>
      </w:r>
      <w:r w:rsidRPr="00B529D0">
        <w:rPr>
          <w:rFonts w:cs="Tahoma"/>
          <w:color w:val="000000"/>
          <w:sz w:val="20"/>
          <w:lang w:val="ru-RU"/>
        </w:rPr>
        <w:t>Руководилац: др Шангју Ли, Кингс колеџ у Лондону; у сарадњи са Универзитетом у Арусу (Данска) и Универзитетом у Пизи (Италија). Улога кандидата: члан пројектног тима.</w:t>
      </w:r>
    </w:p>
    <w:p w14:paraId="4AA20416" w14:textId="77777777" w:rsidR="00B529D0" w:rsidRPr="00B529D0" w:rsidRDefault="00B529D0" w:rsidP="009F0C45">
      <w:pPr>
        <w:spacing w:after="80"/>
        <w:ind w:left="640" w:hanging="360"/>
        <w:rPr>
          <w:rFonts w:cs="Tahoma"/>
          <w:color w:val="000000"/>
          <w:sz w:val="20"/>
          <w:lang w:val="ru-RU"/>
        </w:rPr>
      </w:pPr>
      <w:r w:rsidRPr="00B529D0">
        <w:rPr>
          <w:rFonts w:cs="Tahoma"/>
          <w:color w:val="000000"/>
          <w:sz w:val="20"/>
          <w:lang w:val="ru-RU"/>
        </w:rPr>
        <w:t xml:space="preserve">5. </w:t>
      </w:r>
      <w:r w:rsidRPr="00B529D0">
        <w:rPr>
          <w:rFonts w:cs="Tahoma"/>
          <w:color w:val="000000"/>
          <w:sz w:val="20"/>
        </w:rPr>
        <w:t>SuMoS</w:t>
      </w:r>
      <w:r w:rsidRPr="00B529D0">
        <w:rPr>
          <w:rFonts w:cs="Tahoma"/>
          <w:color w:val="000000"/>
          <w:sz w:val="20"/>
          <w:lang w:val="ru-RU"/>
        </w:rPr>
        <w:t xml:space="preserve"> – </w:t>
      </w:r>
      <w:r w:rsidRPr="00B529D0">
        <w:rPr>
          <w:rFonts w:cs="Tahoma"/>
          <w:color w:val="000000"/>
          <w:sz w:val="20"/>
        </w:rPr>
        <w:t>Strengthening</w:t>
      </w:r>
      <w:r w:rsidRPr="00B529D0">
        <w:rPr>
          <w:rFonts w:cs="Tahoma"/>
          <w:color w:val="000000"/>
          <w:sz w:val="20"/>
          <w:lang w:val="ru-RU"/>
        </w:rPr>
        <w:t xml:space="preserve"> </w:t>
      </w:r>
      <w:r w:rsidRPr="00B529D0">
        <w:rPr>
          <w:rFonts w:cs="Tahoma"/>
          <w:color w:val="000000"/>
          <w:sz w:val="20"/>
        </w:rPr>
        <w:t>the</w:t>
      </w:r>
      <w:r w:rsidRPr="00B529D0">
        <w:rPr>
          <w:rFonts w:cs="Tahoma"/>
          <w:color w:val="000000"/>
          <w:sz w:val="20"/>
          <w:lang w:val="ru-RU"/>
        </w:rPr>
        <w:t xml:space="preserve"> </w:t>
      </w:r>
      <w:r w:rsidRPr="00B529D0">
        <w:rPr>
          <w:rFonts w:cs="Tahoma"/>
          <w:color w:val="000000"/>
          <w:sz w:val="20"/>
        </w:rPr>
        <w:t>Ecosystem</w:t>
      </w:r>
      <w:r w:rsidRPr="00B529D0">
        <w:rPr>
          <w:rFonts w:cs="Tahoma"/>
          <w:color w:val="000000"/>
          <w:sz w:val="20"/>
          <w:lang w:val="ru-RU"/>
        </w:rPr>
        <w:t xml:space="preserve"> </w:t>
      </w:r>
      <w:r w:rsidRPr="00B529D0">
        <w:rPr>
          <w:rFonts w:cs="Tahoma"/>
          <w:color w:val="000000"/>
          <w:sz w:val="20"/>
        </w:rPr>
        <w:t>for</w:t>
      </w:r>
      <w:r w:rsidRPr="00B529D0">
        <w:rPr>
          <w:rFonts w:cs="Tahoma"/>
          <w:color w:val="000000"/>
          <w:sz w:val="20"/>
          <w:lang w:val="ru-RU"/>
        </w:rPr>
        <w:t xml:space="preserve"> </w:t>
      </w:r>
      <w:r w:rsidRPr="00B529D0">
        <w:rPr>
          <w:rFonts w:cs="Tahoma"/>
          <w:color w:val="000000"/>
          <w:sz w:val="20"/>
        </w:rPr>
        <w:t>Sustainable</w:t>
      </w:r>
      <w:r w:rsidRPr="00B529D0">
        <w:rPr>
          <w:rFonts w:cs="Tahoma"/>
          <w:color w:val="000000"/>
          <w:sz w:val="20"/>
          <w:lang w:val="ru-RU"/>
        </w:rPr>
        <w:t xml:space="preserve"> </w:t>
      </w:r>
      <w:r w:rsidRPr="00B529D0">
        <w:rPr>
          <w:rFonts w:cs="Tahoma"/>
          <w:color w:val="000000"/>
          <w:sz w:val="20"/>
        </w:rPr>
        <w:t>Student</w:t>
      </w:r>
      <w:r w:rsidRPr="00B529D0">
        <w:rPr>
          <w:rFonts w:cs="Tahoma"/>
          <w:color w:val="000000"/>
          <w:sz w:val="20"/>
          <w:lang w:val="ru-RU"/>
        </w:rPr>
        <w:t xml:space="preserve"> </w:t>
      </w:r>
      <w:r w:rsidRPr="00B529D0">
        <w:rPr>
          <w:rFonts w:cs="Tahoma"/>
          <w:color w:val="000000"/>
          <w:sz w:val="20"/>
        </w:rPr>
        <w:t>Mobility</w:t>
      </w:r>
      <w:r w:rsidRPr="00B529D0">
        <w:rPr>
          <w:rFonts w:cs="Tahoma"/>
          <w:color w:val="000000"/>
          <w:sz w:val="20"/>
          <w:lang w:val="ru-RU"/>
        </w:rPr>
        <w:t>, Еразмус+ пројекат (2024-1-</w:t>
      </w:r>
      <w:r w:rsidRPr="00B529D0">
        <w:rPr>
          <w:rFonts w:cs="Tahoma"/>
          <w:color w:val="000000"/>
          <w:sz w:val="20"/>
        </w:rPr>
        <w:t>HR</w:t>
      </w:r>
      <w:r w:rsidRPr="00B529D0">
        <w:rPr>
          <w:rFonts w:cs="Tahoma"/>
          <w:color w:val="000000"/>
          <w:sz w:val="20"/>
          <w:lang w:val="ru-RU"/>
        </w:rPr>
        <w:t>01-</w:t>
      </w:r>
      <w:r w:rsidRPr="00B529D0">
        <w:rPr>
          <w:rFonts w:cs="Tahoma"/>
          <w:color w:val="000000"/>
          <w:sz w:val="20"/>
        </w:rPr>
        <w:t>KA</w:t>
      </w:r>
      <w:r w:rsidRPr="00B529D0">
        <w:rPr>
          <w:rFonts w:cs="Tahoma"/>
          <w:color w:val="000000"/>
          <w:sz w:val="20"/>
          <w:lang w:val="ru-RU"/>
        </w:rPr>
        <w:t>220-</w:t>
      </w:r>
      <w:r w:rsidRPr="00B529D0">
        <w:rPr>
          <w:rFonts w:cs="Tahoma"/>
          <w:color w:val="000000"/>
          <w:sz w:val="20"/>
        </w:rPr>
        <w:t>HED</w:t>
      </w:r>
      <w:r w:rsidRPr="00B529D0">
        <w:rPr>
          <w:rFonts w:cs="Tahoma"/>
          <w:color w:val="000000"/>
          <w:sz w:val="20"/>
          <w:lang w:val="ru-RU"/>
        </w:rPr>
        <w:t>-000254853), 01.10.2024 – 30.09.2027. године, у сарадњи са универзитетима из Хрватске, Словеније, Словачке и Француске. Улога кандидата: члан пројектног тима, у делу евалуације наставних програма.</w:t>
      </w:r>
    </w:p>
    <w:p w14:paraId="4483903E" w14:textId="77777777" w:rsidR="00B529D0" w:rsidRPr="00B529D0" w:rsidRDefault="00B529D0" w:rsidP="00963645">
      <w:pPr>
        <w:rPr>
          <w:rFonts w:cs="Tahoma"/>
          <w:color w:val="000000"/>
          <w:sz w:val="20"/>
          <w:lang w:val="ru-RU"/>
        </w:rPr>
      </w:pPr>
    </w:p>
    <w:p w14:paraId="0641629C" w14:textId="77777777" w:rsidR="00B529D0" w:rsidRPr="00B529D0" w:rsidRDefault="00B529D0" w:rsidP="00B529D0">
      <w:pPr>
        <w:spacing w:after="120"/>
        <w:rPr>
          <w:rFonts w:cs="Tahoma"/>
          <w:b/>
          <w:color w:val="000000"/>
          <w:sz w:val="20"/>
          <w:lang w:val="ru-RU"/>
        </w:rPr>
      </w:pPr>
      <w:r w:rsidRPr="00B529D0">
        <w:rPr>
          <w:rFonts w:cs="Tahoma"/>
          <w:b/>
          <w:color w:val="000000"/>
          <w:sz w:val="20"/>
          <w:lang w:val="ru-RU"/>
        </w:rPr>
        <w:t>Листа уџбеника:</w:t>
      </w:r>
    </w:p>
    <w:p w14:paraId="1570A41C" w14:textId="77777777" w:rsidR="00B529D0" w:rsidRPr="00B529D0" w:rsidRDefault="00B529D0" w:rsidP="009F0C45">
      <w:pPr>
        <w:spacing w:after="80"/>
        <w:ind w:left="640" w:hanging="360"/>
        <w:rPr>
          <w:rFonts w:cs="Tahoma"/>
          <w:color w:val="000000"/>
          <w:sz w:val="20"/>
          <w:lang w:val="ru-RU"/>
        </w:rPr>
      </w:pPr>
      <w:r w:rsidRPr="00B529D0">
        <w:rPr>
          <w:rFonts w:cs="Tahoma"/>
          <w:color w:val="000000"/>
          <w:sz w:val="20"/>
          <w:lang w:val="ru-RU"/>
        </w:rPr>
        <w:t xml:space="preserve">1. Сукновић, М., Делибашић, Б., Јовановић, М., Вукићевић, М., </w:t>
      </w:r>
      <w:r w:rsidRPr="00B529D0">
        <w:rPr>
          <w:rFonts w:cs="Tahoma"/>
          <w:b/>
          <w:color w:val="000000"/>
          <w:sz w:val="20"/>
          <w:lang w:val="ru-RU"/>
        </w:rPr>
        <w:t>Радовановић, С.</w:t>
      </w:r>
      <w:r w:rsidRPr="00B529D0">
        <w:rPr>
          <w:rFonts w:cs="Tahoma"/>
          <w:color w:val="000000"/>
          <w:sz w:val="20"/>
          <w:lang w:val="ru-RU"/>
        </w:rPr>
        <w:t xml:space="preserve"> (2019). Одлучивање – Практикум. Факултет организационих наука, Београд. </w:t>
      </w:r>
      <w:r w:rsidRPr="00B529D0">
        <w:rPr>
          <w:rFonts w:cs="Tahoma"/>
          <w:color w:val="000000"/>
          <w:sz w:val="20"/>
        </w:rPr>
        <w:t>ISBN</w:t>
      </w:r>
      <w:r w:rsidRPr="00B529D0">
        <w:rPr>
          <w:rFonts w:cs="Tahoma"/>
          <w:color w:val="000000"/>
          <w:sz w:val="20"/>
          <w:lang w:val="ru-RU"/>
        </w:rPr>
        <w:t xml:space="preserve"> 978-86-7680-358-3.</w:t>
      </w:r>
    </w:p>
    <w:p w14:paraId="1D548ACF" w14:textId="77777777" w:rsidR="00B529D0" w:rsidRPr="003053D9" w:rsidRDefault="00B529D0" w:rsidP="009F0C45">
      <w:pPr>
        <w:spacing w:after="80"/>
        <w:ind w:left="640" w:hanging="360"/>
        <w:rPr>
          <w:rFonts w:cs="Tahoma"/>
          <w:color w:val="000000"/>
          <w:sz w:val="20"/>
          <w:lang w:val="ru-RU"/>
        </w:rPr>
      </w:pPr>
      <w:r w:rsidRPr="003053D9">
        <w:rPr>
          <w:rFonts w:cs="Tahoma"/>
          <w:color w:val="000000"/>
          <w:sz w:val="20"/>
          <w:lang w:val="ru-RU"/>
        </w:rPr>
        <w:t xml:space="preserve">2. Сукновић, М., Делибашић, Б., Јовановић, М., Вукићевић, М., </w:t>
      </w:r>
      <w:r w:rsidRPr="003053D9">
        <w:rPr>
          <w:rFonts w:cs="Tahoma"/>
          <w:b/>
          <w:color w:val="000000"/>
          <w:sz w:val="20"/>
          <w:lang w:val="ru-RU"/>
        </w:rPr>
        <w:t>Радовановић, С.</w:t>
      </w:r>
      <w:r w:rsidRPr="003053D9">
        <w:rPr>
          <w:rFonts w:cs="Tahoma"/>
          <w:color w:val="000000"/>
          <w:sz w:val="20"/>
          <w:lang w:val="ru-RU"/>
        </w:rPr>
        <w:t xml:space="preserve"> (2021). Одлучивање. Факултет организационих наука, Београд. </w:t>
      </w:r>
      <w:r w:rsidRPr="00B529D0">
        <w:rPr>
          <w:rFonts w:cs="Tahoma"/>
          <w:color w:val="000000"/>
          <w:sz w:val="20"/>
        </w:rPr>
        <w:t>ISBN</w:t>
      </w:r>
      <w:r w:rsidRPr="003053D9">
        <w:rPr>
          <w:rFonts w:cs="Tahoma"/>
          <w:color w:val="000000"/>
          <w:sz w:val="20"/>
          <w:lang w:val="ru-RU"/>
        </w:rPr>
        <w:t xml:space="preserve"> 978-86-7680-370-5.</w:t>
      </w:r>
    </w:p>
    <w:p w14:paraId="4F5DE95C" w14:textId="77777777" w:rsidR="00B529D0" w:rsidRPr="00B529D0" w:rsidRDefault="00B529D0" w:rsidP="009F0C45">
      <w:pPr>
        <w:spacing w:after="80"/>
        <w:ind w:left="640" w:hanging="360"/>
        <w:rPr>
          <w:rFonts w:cs="Tahoma"/>
          <w:color w:val="000000"/>
          <w:sz w:val="20"/>
        </w:rPr>
      </w:pPr>
      <w:r w:rsidRPr="003053D9">
        <w:rPr>
          <w:rFonts w:cs="Tahoma"/>
          <w:color w:val="000000"/>
          <w:sz w:val="20"/>
          <w:lang w:val="ru-RU"/>
        </w:rPr>
        <w:t xml:space="preserve">3. Сукновић, М., Делибашић, Б., Јовановић, М., Вукићевић, М., </w:t>
      </w:r>
      <w:r w:rsidRPr="003053D9">
        <w:rPr>
          <w:rFonts w:cs="Tahoma"/>
          <w:b/>
          <w:color w:val="000000"/>
          <w:sz w:val="20"/>
          <w:lang w:val="ru-RU"/>
        </w:rPr>
        <w:t>Радовановић, С.</w:t>
      </w:r>
      <w:r w:rsidRPr="003053D9">
        <w:rPr>
          <w:rFonts w:cs="Tahoma"/>
          <w:color w:val="000000"/>
          <w:sz w:val="20"/>
          <w:lang w:val="ru-RU"/>
        </w:rPr>
        <w:t xml:space="preserve">, Петровић, А. (2026). </w:t>
      </w:r>
      <w:r w:rsidRPr="00B529D0">
        <w:rPr>
          <w:rFonts w:cs="Tahoma"/>
          <w:color w:val="000000"/>
          <w:sz w:val="20"/>
        </w:rPr>
        <w:t>Пословна интелигенција. Факултет организационих наука, Београд. ISBN 978-86-7680-513-6.</w:t>
      </w:r>
    </w:p>
    <w:p w14:paraId="60CE572C" w14:textId="77777777" w:rsidR="00B529D0" w:rsidRDefault="00B529D0" w:rsidP="00B529D0">
      <w:pPr>
        <w:spacing w:after="200"/>
        <w:rPr>
          <w:rFonts w:cs="Tahoma"/>
          <w:color w:val="000000"/>
          <w:sz w:val="20"/>
        </w:rPr>
      </w:pPr>
    </w:p>
    <w:p w14:paraId="66F30A46" w14:textId="77777777" w:rsidR="006C4581" w:rsidRPr="006C4581" w:rsidRDefault="006C4581" w:rsidP="00B529D0">
      <w:pPr>
        <w:spacing w:after="200"/>
        <w:rPr>
          <w:rFonts w:cs="Tahoma"/>
          <w:color w:val="000000"/>
          <w:sz w:val="20"/>
        </w:rPr>
      </w:pPr>
    </w:p>
    <w:p w14:paraId="14DE10B9" w14:textId="77777777" w:rsidR="00B529D0" w:rsidRPr="00B529D0" w:rsidRDefault="00B529D0" w:rsidP="00B529D0">
      <w:pPr>
        <w:spacing w:after="120"/>
        <w:rPr>
          <w:rFonts w:cs="Tahoma"/>
          <w:b/>
          <w:color w:val="000000"/>
          <w:sz w:val="20"/>
        </w:rPr>
      </w:pPr>
      <w:r w:rsidRPr="00B529D0">
        <w:rPr>
          <w:rFonts w:cs="Tahoma"/>
          <w:b/>
          <w:color w:val="000000"/>
          <w:sz w:val="20"/>
        </w:rPr>
        <w:lastRenderedPageBreak/>
        <w:t>ИЗБОРНИ УСЛОВИ:</w:t>
      </w:r>
    </w:p>
    <w:tbl>
      <w:tblPr>
        <w:tblStyle w:val="TableGrid"/>
        <w:tblW w:w="0" w:type="auto"/>
        <w:tblLook w:val="04A0" w:firstRow="1" w:lastRow="0" w:firstColumn="1" w:lastColumn="0" w:noHBand="0" w:noVBand="1"/>
      </w:tblPr>
      <w:tblGrid>
        <w:gridCol w:w="4531"/>
        <w:gridCol w:w="4531"/>
      </w:tblGrid>
      <w:tr w:rsidR="00B529D0" w:rsidRPr="00963645" w14:paraId="616E1169" w14:textId="77777777" w:rsidTr="00B529D0">
        <w:trPr>
          <w:tblHeader/>
        </w:trPr>
        <w:tc>
          <w:tcPr>
            <w:tcW w:w="4531" w:type="dxa"/>
          </w:tcPr>
          <w:p w14:paraId="26345543" w14:textId="77777777" w:rsidR="00B529D0" w:rsidRPr="009F0C45" w:rsidRDefault="00000000" w:rsidP="009F0C45">
            <w:pPr>
              <w:jc w:val="left"/>
              <w:rPr>
                <w:rFonts w:ascii="Tahoma" w:hAnsi="Tahoma" w:cs="Tahoma"/>
                <w:b/>
                <w:i/>
                <w:color w:val="000000"/>
                <w:sz w:val="20"/>
              </w:rPr>
            </w:pPr>
            <w:r>
              <w:rPr>
                <w:rFonts w:cs="Tahoma"/>
                <w:b/>
                <w:noProof/>
                <w:color w:val="000000"/>
                <w:sz w:val="20"/>
              </w:rPr>
              <w:pict w14:anchorId="4A646A38">
                <v:oval id="Oval 4" o:spid="_x0000_s2067" style="position:absolute;margin-left:-4.3pt;margin-top:23.75pt;width:15.6pt;height:15.6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" filled="f" strokecolor="black [3200]" strokeweight="2pt"/>
              </w:pict>
            </w:r>
            <w:r w:rsidR="00B529D0" w:rsidRPr="009F0C45">
              <w:rPr>
                <w:rFonts w:ascii="Tahoma" w:hAnsi="Tahoma" w:cs="Tahoma"/>
                <w:b/>
                <w:i/>
                <w:color w:val="000000"/>
                <w:sz w:val="20"/>
              </w:rPr>
              <w:t>(изабрати 2 од 3 услова)</w:t>
            </w:r>
          </w:p>
        </w:tc>
        <w:tc>
          <w:tcPr>
            <w:tcW w:w="4531" w:type="dxa"/>
          </w:tcPr>
          <w:p w14:paraId="40B7ACD4" w14:textId="77777777" w:rsidR="00B529D0" w:rsidRPr="009F0C45" w:rsidRDefault="00000000" w:rsidP="009F0C45">
            <w:pPr>
              <w:jc w:val="left"/>
              <w:rPr>
                <w:rFonts w:ascii="Tahoma" w:hAnsi="Tahoma" w:cs="Tahoma"/>
                <w:b/>
                <w:i/>
                <w:color w:val="000000"/>
                <w:sz w:val="20"/>
                <w:lang w:val="ru-RU"/>
              </w:rPr>
            </w:pPr>
            <w:r>
              <w:rPr>
                <w:rFonts w:cs="Tahoma"/>
                <w:b/>
                <w:i/>
                <w:noProof/>
                <w:color w:val="000000"/>
                <w:sz w:val="20"/>
                <w:lang w:val="ru-RU"/>
              </w:rPr>
              <w:pict w14:anchorId="094BD145">
                <v:oval id="Oval 5" o:spid="_x0000_s2066" style="position:absolute;margin-left:-4.65pt;margin-top:23.75pt;width:15.6pt;height:15.6pt;z-index:2516961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" filled="f" strokecolor="black [3200]" strokeweight="2pt"/>
              </w:pict>
            </w:r>
            <w:r w:rsidR="00B529D0" w:rsidRPr="009F0C45">
              <w:rPr>
                <w:rFonts w:ascii="Tahoma" w:hAnsi="Tahoma" w:cs="Tahoma"/>
                <w:b/>
                <w:i/>
                <w:color w:val="000000"/>
                <w:sz w:val="20"/>
                <w:lang w:val="ru-RU"/>
              </w:rPr>
              <w:t>Заокружити ближе одреднице</w:t>
            </w:r>
            <w:r w:rsidR="00B529D0" w:rsidRPr="009F0C45">
              <w:rPr>
                <w:rFonts w:ascii="Tahoma" w:hAnsi="Tahoma" w:cs="Tahoma"/>
                <w:b/>
                <w:i/>
                <w:color w:val="000000"/>
                <w:sz w:val="20"/>
                <w:lang w:val="ru-RU"/>
              </w:rPr>
              <w:br/>
              <w:t>(најмање по једна из 2 изабрана услова)</w:t>
            </w:r>
          </w:p>
        </w:tc>
      </w:tr>
      <w:tr w:rsidR="00B529D0" w:rsidRPr="009F0C45" w14:paraId="09406055" w14:textId="77777777" w:rsidTr="00B529D0">
        <w:tc>
          <w:tcPr>
            <w:tcW w:w="4531" w:type="dxa"/>
          </w:tcPr>
          <w:p w14:paraId="569EE586" w14:textId="77777777" w:rsidR="00B529D0" w:rsidRPr="009F0C45" w:rsidRDefault="00000000" w:rsidP="009F0C45">
            <w:pPr>
              <w:jc w:val="left"/>
              <w:rPr>
                <w:rFonts w:ascii="Tahoma" w:hAnsi="Tahoma" w:cs="Tahoma"/>
                <w:b/>
                <w:color w:val="000000"/>
                <w:sz w:val="20"/>
              </w:rPr>
            </w:pPr>
            <w:r>
              <w:rPr>
                <w:rFonts w:cs="Tahoma"/>
                <w:b/>
                <w:noProof/>
                <w:color w:val="000000"/>
                <w:sz w:val="20"/>
                <w:lang w:val="ru-RU"/>
              </w:rPr>
              <w:pict w14:anchorId="3CA7FF43">
                <v:oval id="Oval 22" o:spid="_x0000_s2065" style="position:absolute;margin-left:-3.7pt;margin-top:217.5pt;width:15.6pt;height:15.6pt;z-index:25170841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" filled="f" strokecolor="black [3200]" strokeweight="2pt"/>
              </w:pict>
            </w:r>
            <w:r>
              <w:rPr>
                <w:rFonts w:cs="Tahoma"/>
                <w:b/>
                <w:noProof/>
                <w:color w:val="000000"/>
                <w:sz w:val="20"/>
              </w:rPr>
              <w:pict w14:anchorId="13F873DA">
                <v:oval id="Oval 14" o:spid="_x0000_s2064" style="position:absolute;margin-left:220.7pt;margin-top:169.5pt;width:16.8pt;height:16.8pt;z-index:2517002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" filled="f" strokecolor="black [3200]" strokeweight="2pt"/>
              </w:pict>
            </w:r>
            <w:r w:rsidR="00B529D0" w:rsidRPr="009F0C45">
              <w:rPr>
                <w:rFonts w:ascii="Tahoma" w:hAnsi="Tahoma" w:cs="Tahoma"/>
                <w:b/>
                <w:color w:val="000000"/>
                <w:sz w:val="20"/>
              </w:rPr>
              <w:t>1. Стручно-професионални допринос</w:t>
            </w:r>
          </w:p>
        </w:tc>
        <w:tc>
          <w:tcPr>
            <w:tcW w:w="4531" w:type="dxa"/>
          </w:tcPr>
          <w:p w14:paraId="28D8339A" w14:textId="77777777" w:rsidR="00B529D0" w:rsidRPr="00235338" w:rsidRDefault="00000000" w:rsidP="009F0C45">
            <w:pPr>
              <w:jc w:val="left"/>
              <w:rPr>
                <w:rFonts w:ascii="Tahoma" w:hAnsi="Tahoma" w:cs="Tahoma"/>
                <w:bCs/>
                <w:color w:val="000000"/>
                <w:sz w:val="20"/>
              </w:rPr>
            </w:pPr>
            <w:r>
              <w:rPr>
                <w:rFonts w:cs="Tahoma"/>
                <w:bCs/>
                <w:noProof/>
                <w:color w:val="000000"/>
                <w:sz w:val="20"/>
                <w:lang w:val="ru-RU"/>
              </w:rPr>
              <w:pict w14:anchorId="3D8122C0">
                <v:oval id="Oval 13" o:spid="_x0000_s2063" style="position:absolute;margin-left:-4.65pt;margin-top:143.1pt;width:16.8pt;height:16.8pt;z-index:25169920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" filled="f" strokecolor="black [3200]" strokeweight="2pt"/>
              </w:pict>
            </w:r>
            <w:r>
              <w:rPr>
                <w:rFonts w:cs="Tahoma"/>
                <w:bCs/>
                <w:noProof/>
                <w:color w:val="000000"/>
                <w:sz w:val="20"/>
                <w:lang w:val="ru-RU"/>
              </w:rPr>
              <w:pict w14:anchorId="1E1EEE34">
                <v:oval id="Oval 12" o:spid="_x0000_s2062" style="position:absolute;margin-left:-4.65pt;margin-top:85.5pt;width:15.6pt;height:15.6pt;z-index:251698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" filled="f" strokecolor="black [3200]" strokeweight="2pt"/>
              </w:pict>
            </w:r>
            <w:r>
              <w:rPr>
                <w:rFonts w:cs="Tahoma"/>
                <w:bCs/>
                <w:noProof/>
                <w:color w:val="000000"/>
                <w:sz w:val="20"/>
                <w:lang w:val="ru-RU"/>
              </w:rPr>
              <w:pict w14:anchorId="23A4FB30">
                <v:oval id="Oval 11" o:spid="_x0000_s2061" style="position:absolute;margin-left:-6.15pt;margin-top:33.3pt;width:17.4pt;height:17.4pt;z-index:25169715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" filled="f" strokecolor="black [3200]" strokeweight="2pt"/>
              </w:pict>
            </w:r>
            <w:r w:rsidR="00B529D0" w:rsidRPr="00235338">
              <w:rPr>
                <w:rFonts w:ascii="Tahoma" w:hAnsi="Tahoma" w:cs="Tahoma"/>
                <w:bCs/>
                <w:color w:val="000000"/>
                <w:sz w:val="20"/>
                <w:lang w:val="ru-RU"/>
              </w:rPr>
              <w:t>1. Председник или члан уређивачког одбора научног часописа или зборника радова у земљи или иностранству.</w:t>
            </w:r>
            <w:r w:rsidR="00B529D0" w:rsidRPr="00235338">
              <w:rPr>
                <w:rFonts w:ascii="Tahoma" w:hAnsi="Tahoma" w:cs="Tahoma"/>
                <w:bCs/>
                <w:color w:val="000000"/>
                <w:sz w:val="20"/>
                <w:lang w:val="ru-RU"/>
              </w:rPr>
              <w:br/>
              <w:t>2. Председник или члан организационог одбора или учесник на стручним или научним скуповима националног или међународног нивоа.</w:t>
            </w:r>
            <w:r w:rsidR="00B529D0" w:rsidRPr="00235338">
              <w:rPr>
                <w:rFonts w:ascii="Tahoma" w:hAnsi="Tahoma" w:cs="Tahoma"/>
                <w:bCs/>
                <w:color w:val="000000"/>
                <w:sz w:val="20"/>
                <w:lang w:val="ru-RU"/>
              </w:rPr>
              <w:br/>
              <w:t>3. Председник или члан у комисијама за израду завршних радова на академским специјалистичким, мастер и докторским студијама.</w:t>
            </w:r>
            <w:r w:rsidR="00B529D0" w:rsidRPr="00235338">
              <w:rPr>
                <w:rFonts w:ascii="Tahoma" w:hAnsi="Tahoma" w:cs="Tahoma"/>
                <w:bCs/>
                <w:color w:val="000000"/>
                <w:sz w:val="20"/>
                <w:lang w:val="ru-RU"/>
              </w:rPr>
              <w:br/>
              <w:t>4. Аутор или коаутор елабората или студија.</w:t>
            </w:r>
            <w:r w:rsidR="00B529D0" w:rsidRPr="00235338">
              <w:rPr>
                <w:rFonts w:ascii="Tahoma" w:hAnsi="Tahoma" w:cs="Tahoma"/>
                <w:bCs/>
                <w:color w:val="000000"/>
                <w:sz w:val="20"/>
                <w:lang w:val="ru-RU"/>
              </w:rPr>
              <w:br/>
              <w:t>5. Руководилац или сарадник у реализацији пројеката.</w:t>
            </w:r>
            <w:r w:rsidR="00B529D0" w:rsidRPr="00235338">
              <w:rPr>
                <w:rFonts w:ascii="Tahoma" w:hAnsi="Tahoma" w:cs="Tahoma"/>
                <w:bCs/>
                <w:color w:val="000000"/>
                <w:sz w:val="20"/>
                <w:lang w:val="ru-RU"/>
              </w:rPr>
              <w:br/>
              <w:t>6. Иноватор, аутор или коаутор прихваћеног патента, техничког унапређења, експертиза, рецензија радова или пројеката.</w:t>
            </w:r>
            <w:r w:rsidR="00B529D0" w:rsidRPr="00235338">
              <w:rPr>
                <w:rFonts w:ascii="Tahoma" w:hAnsi="Tahoma" w:cs="Tahoma"/>
                <w:bCs/>
                <w:color w:val="000000"/>
                <w:sz w:val="20"/>
                <w:lang w:val="ru-RU"/>
              </w:rPr>
              <w:br/>
            </w:r>
            <w:r w:rsidR="00B529D0" w:rsidRPr="00235338">
              <w:rPr>
                <w:rFonts w:ascii="Tahoma" w:hAnsi="Tahoma" w:cs="Tahoma"/>
                <w:bCs/>
                <w:color w:val="000000"/>
                <w:sz w:val="20"/>
              </w:rPr>
              <w:t>7. Поседовање лиценце.</w:t>
            </w:r>
          </w:p>
        </w:tc>
      </w:tr>
      <w:tr w:rsidR="00B529D0" w:rsidRPr="00963645" w14:paraId="08F6042D" w14:textId="77777777" w:rsidTr="00B529D0">
        <w:tc>
          <w:tcPr>
            <w:tcW w:w="4531" w:type="dxa"/>
          </w:tcPr>
          <w:p w14:paraId="05BC5800" w14:textId="77777777" w:rsidR="00B529D0" w:rsidRPr="009F0C45" w:rsidRDefault="00000000" w:rsidP="009F0C45">
            <w:pPr>
              <w:jc w:val="left"/>
              <w:rPr>
                <w:rFonts w:ascii="Tahoma" w:hAnsi="Tahoma" w:cs="Tahoma"/>
                <w:b/>
                <w:color w:val="000000"/>
                <w:sz w:val="20"/>
                <w:lang w:val="ru-RU"/>
              </w:rPr>
            </w:pPr>
            <w:r>
              <w:rPr>
                <w:rFonts w:cs="Tahoma"/>
                <w:b/>
                <w:noProof/>
                <w:color w:val="000000"/>
                <w:sz w:val="20"/>
                <w:lang w:val="ru-RU"/>
              </w:rPr>
              <w:pict w14:anchorId="0B45200E">
                <v:oval id="Oval 23" o:spid="_x0000_s2060" style="position:absolute;margin-left:-4.3pt;margin-top:217.5pt;width:16.2pt;height:16.2pt;z-index:2517094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" filled="f" strokecolor="black [3200]" strokeweight="2pt"/>
              </w:pict>
            </w:r>
            <w:r w:rsidR="00B529D0" w:rsidRPr="009F0C45">
              <w:rPr>
                <w:rFonts w:ascii="Tahoma" w:hAnsi="Tahoma" w:cs="Tahoma"/>
                <w:b/>
                <w:color w:val="000000"/>
                <w:sz w:val="20"/>
                <w:lang w:val="ru-RU"/>
              </w:rPr>
              <w:t>2. Допринос академској и широј заједници</w:t>
            </w:r>
          </w:p>
        </w:tc>
        <w:tc>
          <w:tcPr>
            <w:tcW w:w="4531" w:type="dxa"/>
          </w:tcPr>
          <w:p w14:paraId="2588B78B" w14:textId="77777777" w:rsidR="00B529D0" w:rsidRPr="00235338" w:rsidRDefault="00000000" w:rsidP="009F0C45">
            <w:pPr>
              <w:jc w:val="left"/>
              <w:rPr>
                <w:rFonts w:ascii="Tahoma" w:hAnsi="Tahoma" w:cs="Tahoma"/>
                <w:bCs/>
                <w:color w:val="000000"/>
                <w:sz w:val="20"/>
                <w:lang w:val="ru-RU"/>
              </w:rPr>
            </w:pPr>
            <w:r>
              <w:rPr>
                <w:rFonts w:cs="Tahoma"/>
                <w:bCs/>
                <w:noProof/>
                <w:color w:val="000000"/>
                <w:sz w:val="20"/>
                <w:lang w:val="ru-RU"/>
              </w:rPr>
              <w:pict w14:anchorId="75EB74BA">
                <v:oval id="Oval 21" o:spid="_x0000_s2059" style="position:absolute;margin-left:-4.05pt;margin-top:217.5pt;width:14.4pt;height:14.4pt;z-index:25170739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" filled="f" strokecolor="black [3200]" strokeweight="2pt"/>
              </w:pict>
            </w:r>
            <w:r>
              <w:rPr>
                <w:rFonts w:cs="Tahoma"/>
                <w:bCs/>
                <w:noProof/>
                <w:color w:val="000000"/>
                <w:sz w:val="20"/>
                <w:lang w:val="ru-RU"/>
              </w:rPr>
              <w:pict w14:anchorId="64E9F3E3">
                <v:oval id="Oval 19" o:spid="_x0000_s2058" style="position:absolute;margin-left:-4.05pt;margin-top:144.9pt;width:14.4pt;height:14.4pt;z-index:2517053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" filled="f" strokecolor="black [3200]" strokeweight="2pt"/>
              </w:pict>
            </w:r>
            <w:r>
              <w:rPr>
                <w:rFonts w:cs="Tahoma"/>
                <w:b/>
                <w:noProof/>
                <w:color w:val="000000"/>
                <w:sz w:val="20"/>
                <w:lang w:val="ru-RU"/>
              </w:rPr>
              <w:pict w14:anchorId="7E3E3017">
                <v:oval id="Oval 20" o:spid="_x0000_s2057" style="position:absolute;margin-left:-4.05pt;margin-top:192.9pt;width:15pt;height:15pt;z-index:25170636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" filled="f" strokecolor="black [3200]" strokeweight="2pt"/>
              </w:pict>
            </w:r>
            <w:r>
              <w:rPr>
                <w:rFonts w:cs="Tahoma"/>
                <w:bCs/>
                <w:noProof/>
                <w:color w:val="000000"/>
                <w:sz w:val="20"/>
                <w:lang w:val="ru-RU"/>
              </w:rPr>
              <w:pict w14:anchorId="32C7E063">
                <v:oval id="Oval 18" o:spid="_x0000_s2056" style="position:absolute;margin-left:-2.85pt;margin-top:120.9pt;width:13.8pt;height:13.8pt;z-index:25170432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" filled="f" strokecolor="black [3200]" strokeweight="2pt"/>
              </w:pict>
            </w:r>
            <w:r>
              <w:rPr>
                <w:rFonts w:cs="Tahoma"/>
                <w:bCs/>
                <w:noProof/>
                <w:color w:val="000000"/>
                <w:sz w:val="20"/>
                <w:lang w:val="ru-RU"/>
              </w:rPr>
              <w:pict w14:anchorId="38F7FD86">
                <v:oval id="Oval 17" o:spid="_x0000_s2055" style="position:absolute;margin-left:-3.45pt;margin-top:84.9pt;width:13.2pt;height:13.2pt;z-index:25170329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" filled="f" strokecolor="black [3200]" strokeweight="2pt"/>
              </w:pict>
            </w:r>
            <w:r>
              <w:rPr>
                <w:rFonts w:cs="Tahoma"/>
                <w:bCs/>
                <w:noProof/>
                <w:color w:val="000000"/>
                <w:sz w:val="20"/>
                <w:lang w:val="ru-RU"/>
              </w:rPr>
              <w:pict w14:anchorId="1CC5C311">
                <v:oval id="Oval 16" o:spid="_x0000_s2054" style="position:absolute;margin-left:-4.05pt;margin-top:48.3pt;width:13.8pt;height:13.8pt;z-index:2517022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" filled="f" strokecolor="black [3200]" strokeweight="2pt"/>
              </w:pict>
            </w:r>
            <w:r>
              <w:rPr>
                <w:rFonts w:cs="Tahoma"/>
                <w:bCs/>
                <w:noProof/>
                <w:color w:val="000000"/>
                <w:sz w:val="20"/>
                <w:lang w:val="ru-RU"/>
              </w:rPr>
              <w:pict w14:anchorId="69D91E4B">
                <v:oval id="Oval 15" o:spid="_x0000_s2053" style="position:absolute;margin-left:-4.65pt;margin-top:.3pt;width:16.8pt;height:16.8pt;z-index:251701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" filled="f" strokecolor="black [3200]" strokeweight="2pt"/>
              </w:pict>
            </w:r>
            <w:r w:rsidR="00B529D0" w:rsidRPr="00235338">
              <w:rPr>
                <w:rFonts w:ascii="Tahoma" w:hAnsi="Tahoma" w:cs="Tahoma"/>
                <w:bCs/>
                <w:color w:val="000000"/>
                <w:sz w:val="20"/>
                <w:lang w:val="ru-RU"/>
              </w:rPr>
              <w:t>1. Председник или члан органа управљања, стручног органа, помоћних стручних органа или комисија на факултету или универзитету у земљи или иностранству.</w:t>
            </w:r>
            <w:r w:rsidR="00B529D0" w:rsidRPr="00235338">
              <w:rPr>
                <w:rFonts w:ascii="Tahoma" w:hAnsi="Tahoma" w:cs="Tahoma"/>
                <w:bCs/>
                <w:color w:val="000000"/>
                <w:sz w:val="20"/>
                <w:lang w:val="ru-RU"/>
              </w:rPr>
              <w:br/>
              <w:t>2. Члан стручног, законодавног или другог органа и комисија у широј друштвеној заједници.</w:t>
            </w:r>
            <w:r w:rsidR="00B529D0" w:rsidRPr="00235338">
              <w:rPr>
                <w:rFonts w:ascii="Tahoma" w:hAnsi="Tahoma" w:cs="Tahoma"/>
                <w:bCs/>
                <w:color w:val="000000"/>
                <w:sz w:val="20"/>
                <w:lang w:val="ru-RU"/>
              </w:rPr>
              <w:br/>
              <w:t>3. Руковођење активностима од значаја за развој и углед факултета, односно Универзитета.</w:t>
            </w:r>
            <w:r w:rsidR="00B529D0" w:rsidRPr="00235338">
              <w:rPr>
                <w:rFonts w:ascii="Tahoma" w:hAnsi="Tahoma" w:cs="Tahoma"/>
                <w:bCs/>
                <w:color w:val="000000"/>
                <w:sz w:val="20"/>
                <w:lang w:val="ru-RU"/>
              </w:rPr>
              <w:br/>
              <w:t>4. Руковођење или учешће у ваннаставним активностима студената.</w:t>
            </w:r>
            <w:r w:rsidR="00B529D0" w:rsidRPr="00235338">
              <w:rPr>
                <w:rFonts w:ascii="Tahoma" w:hAnsi="Tahoma" w:cs="Tahoma"/>
                <w:bCs/>
                <w:color w:val="000000"/>
                <w:sz w:val="20"/>
                <w:lang w:val="ru-RU"/>
              </w:rPr>
              <w:br/>
              <w:t>5. Учешће у наставним активностима који не носе ЕСПБ бодове (перманентно образовање, курсеви у организацији професионалних удружења и институција или сл.).</w:t>
            </w:r>
            <w:r w:rsidR="00B529D0" w:rsidRPr="00235338">
              <w:rPr>
                <w:rFonts w:ascii="Tahoma" w:hAnsi="Tahoma" w:cs="Tahoma"/>
                <w:bCs/>
                <w:color w:val="000000"/>
                <w:sz w:val="20"/>
                <w:lang w:val="ru-RU"/>
              </w:rPr>
              <w:br/>
              <w:t>6. Домаће или међународне награде и признања у развоју образовања или науке.</w:t>
            </w:r>
          </w:p>
        </w:tc>
      </w:tr>
      <w:tr w:rsidR="00B529D0" w:rsidRPr="00963645" w14:paraId="094DD5B6" w14:textId="77777777" w:rsidTr="00B529D0">
        <w:tc>
          <w:tcPr>
            <w:tcW w:w="4531" w:type="dxa"/>
          </w:tcPr>
          <w:p w14:paraId="610ADA0F" w14:textId="77777777" w:rsidR="00B529D0" w:rsidRPr="009F0C45" w:rsidRDefault="00B529D0" w:rsidP="009F0C45">
            <w:pPr>
              <w:jc w:val="left"/>
              <w:rPr>
                <w:rFonts w:ascii="Tahoma" w:hAnsi="Tahoma" w:cs="Tahoma"/>
                <w:b/>
                <w:color w:val="000000"/>
                <w:sz w:val="20"/>
                <w:lang w:val="ru-RU"/>
              </w:rPr>
            </w:pPr>
            <w:r w:rsidRPr="009F0C45">
              <w:rPr>
                <w:rFonts w:ascii="Tahoma" w:hAnsi="Tahoma" w:cs="Tahoma"/>
                <w:b/>
                <w:color w:val="000000"/>
                <w:sz w:val="20"/>
                <w:lang w:val="ru-RU"/>
              </w:rPr>
              <w:t>3. Сарадња са другим високошколским, научноистраживачким установама, односно установама културе или уметности у земљи и иностранству</w:t>
            </w:r>
          </w:p>
        </w:tc>
        <w:tc>
          <w:tcPr>
            <w:tcW w:w="4531" w:type="dxa"/>
          </w:tcPr>
          <w:p w14:paraId="785C55A0" w14:textId="77777777" w:rsidR="00B529D0" w:rsidRPr="00235338" w:rsidRDefault="00000000" w:rsidP="009F0C45">
            <w:pPr>
              <w:jc w:val="left"/>
              <w:rPr>
                <w:rFonts w:ascii="Tahoma" w:hAnsi="Tahoma" w:cs="Tahoma"/>
                <w:bCs/>
                <w:color w:val="000000"/>
                <w:sz w:val="20"/>
                <w:lang w:val="ru-RU"/>
              </w:rPr>
            </w:pPr>
            <w:r>
              <w:rPr>
                <w:rFonts w:cs="Tahoma"/>
                <w:b/>
                <w:noProof/>
                <w:color w:val="000000"/>
                <w:sz w:val="20"/>
                <w:lang w:val="ru-RU"/>
              </w:rPr>
              <w:pict w14:anchorId="496C0926">
                <v:oval id="Oval 26" o:spid="_x0000_s2068" style="position:absolute;margin-left:-4.5pt;margin-top:191.7pt;width:16.2pt;height:16.2pt;z-index:2517125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" filled="f" strokecolor="black [3200]" strokeweight="2pt"/>
              </w:pict>
            </w:r>
            <w:r>
              <w:rPr>
                <w:rFonts w:cs="Tahoma"/>
                <w:b/>
                <w:noProof/>
                <w:color w:val="000000"/>
                <w:sz w:val="20"/>
                <w:lang w:val="ru-RU"/>
              </w:rPr>
              <w:pict w14:anchorId="50A7D1D8">
                <v:oval id="Oval 27" o:spid="_x0000_s2052" style="position:absolute;margin-left:-4.05pt;margin-top:170.15pt;width:13.8pt;height:13.8pt;z-index:2517135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" filled="f" strokecolor="black [3200]" strokeweight="2pt"/>
              </w:pict>
            </w:r>
            <w:r>
              <w:rPr>
                <w:rFonts w:cs="Tahoma"/>
                <w:bCs/>
                <w:noProof/>
                <w:color w:val="000000"/>
                <w:sz w:val="20"/>
                <w:lang w:val="ru-RU"/>
              </w:rPr>
              <w:pict w14:anchorId="512A198B">
                <v:oval id="Oval 25" o:spid="_x0000_s2051" style="position:absolute;margin-left:-4.05pt;margin-top:96.35pt;width:14.4pt;height:14.4pt;z-index:251711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" filled="f" strokecolor="black [3200]" strokeweight="2pt"/>
              </w:pict>
            </w:r>
            <w:r>
              <w:rPr>
                <w:rFonts w:cs="Tahoma"/>
                <w:bCs/>
                <w:noProof/>
                <w:color w:val="000000"/>
                <w:sz w:val="20"/>
                <w:lang w:val="ru-RU"/>
              </w:rPr>
              <w:pict w14:anchorId="5722CDAD">
                <v:oval id="Oval 24" o:spid="_x0000_s2050" style="position:absolute;margin-left:-4.05pt;margin-top:48.95pt;width:13.8pt;height:13.8pt;z-index:251710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" filled="f" strokecolor="black [3200]" strokeweight="2pt"/>
              </w:pict>
            </w:r>
            <w:r w:rsidR="00B529D0" w:rsidRPr="00235338">
              <w:rPr>
                <w:rFonts w:ascii="Tahoma" w:hAnsi="Tahoma" w:cs="Tahoma"/>
                <w:bCs/>
                <w:color w:val="000000"/>
                <w:sz w:val="20"/>
                <w:lang w:val="ru-RU"/>
              </w:rPr>
              <w:t>1. Учешће у реализацији пројеката, студија или других научних остварења са другим високошколским или научноистраживачким установама у земљи или иностранству.</w:t>
            </w:r>
            <w:r w:rsidR="00B529D0" w:rsidRPr="00235338">
              <w:rPr>
                <w:rFonts w:ascii="Tahoma" w:hAnsi="Tahoma" w:cs="Tahoma"/>
                <w:bCs/>
                <w:color w:val="000000"/>
                <w:sz w:val="20"/>
                <w:lang w:val="ru-RU"/>
              </w:rPr>
              <w:br/>
              <w:t>2. Радно ангажовање у настави или комисијама на другим високошколским или научноистраживачким установама у земљи или иностранству.</w:t>
            </w:r>
            <w:r w:rsidR="00B529D0" w:rsidRPr="00235338">
              <w:rPr>
                <w:rFonts w:ascii="Tahoma" w:hAnsi="Tahoma" w:cs="Tahoma"/>
                <w:bCs/>
                <w:color w:val="000000"/>
                <w:sz w:val="20"/>
                <w:lang w:val="ru-RU"/>
              </w:rPr>
              <w:br/>
              <w:t>3. Руковођење или чланство у органима или професионалним удружењима или организацијама националног или међународног нивоа.</w:t>
            </w:r>
            <w:r w:rsidR="00B529D0" w:rsidRPr="00235338">
              <w:rPr>
                <w:rFonts w:ascii="Tahoma" w:hAnsi="Tahoma" w:cs="Tahoma"/>
                <w:bCs/>
                <w:color w:val="000000"/>
                <w:sz w:val="20"/>
                <w:lang w:val="ru-RU"/>
              </w:rPr>
              <w:br/>
              <w:t>4. Учешће у програмима размене наставника и студената.</w:t>
            </w:r>
            <w:r w:rsidR="00B529D0" w:rsidRPr="00235338">
              <w:rPr>
                <w:rFonts w:ascii="Tahoma" w:hAnsi="Tahoma" w:cs="Tahoma"/>
                <w:bCs/>
                <w:color w:val="000000"/>
                <w:sz w:val="20"/>
                <w:lang w:val="ru-RU"/>
              </w:rPr>
              <w:br/>
              <w:t>5. Учешће у изради и спровођењу заједничких студијских програма.</w:t>
            </w:r>
            <w:r w:rsidR="00B529D0" w:rsidRPr="00235338">
              <w:rPr>
                <w:rFonts w:ascii="Tahoma" w:hAnsi="Tahoma" w:cs="Tahoma"/>
                <w:bCs/>
                <w:color w:val="000000"/>
                <w:sz w:val="20"/>
                <w:lang w:val="ru-RU"/>
              </w:rPr>
              <w:br/>
              <w:t>6. Гостовања и предавања по позиву на универзитетима у земљи или иностранству.</w:t>
            </w:r>
          </w:p>
        </w:tc>
      </w:tr>
    </w:tbl>
    <w:p w14:paraId="0A0C60E4" w14:textId="77777777" w:rsidR="00B529D0" w:rsidRPr="00B529D0" w:rsidRDefault="00B529D0" w:rsidP="00B529D0">
      <w:pPr>
        <w:rPr>
          <w:rFonts w:cs="Tahoma"/>
          <w:color w:val="000000"/>
          <w:sz w:val="20"/>
          <w:lang w:val="ru-RU"/>
        </w:rPr>
      </w:pPr>
    </w:p>
    <w:p w14:paraId="17EDC008" w14:textId="77777777" w:rsidR="003C2818" w:rsidRDefault="003C2818">
      <w:pPr>
        <w:jc w:val="left"/>
        <w:rPr>
          <w:rFonts w:cs="Tahoma"/>
          <w:color w:val="000000"/>
          <w:sz w:val="20"/>
          <w:lang w:val="ru-RU"/>
        </w:rPr>
      </w:pPr>
      <w:r>
        <w:rPr>
          <w:rFonts w:cs="Tahoma"/>
          <w:color w:val="000000"/>
          <w:sz w:val="20"/>
          <w:lang w:val="ru-RU"/>
        </w:rPr>
        <w:br w:type="page"/>
      </w:r>
    </w:p>
    <w:p w14:paraId="16ECA509" w14:textId="77777777" w:rsidR="00B529D0" w:rsidRPr="003053D9" w:rsidRDefault="00B529D0" w:rsidP="00B529D0">
      <w:pPr>
        <w:spacing w:after="120"/>
        <w:jc w:val="left"/>
        <w:rPr>
          <w:rFonts w:cs="Tahoma"/>
          <w:b/>
          <w:color w:val="000000"/>
          <w:sz w:val="20"/>
          <w:lang w:val="ru-RU"/>
        </w:rPr>
      </w:pPr>
      <w:r w:rsidRPr="003053D9">
        <w:rPr>
          <w:rFonts w:cs="Tahoma"/>
          <w:b/>
          <w:color w:val="000000"/>
          <w:sz w:val="20"/>
          <w:lang w:val="ru-RU"/>
        </w:rPr>
        <w:lastRenderedPageBreak/>
        <w:t>1. Стручно-професионални допринос</w:t>
      </w:r>
    </w:p>
    <w:p w14:paraId="0F84119B" w14:textId="77777777" w:rsidR="00B529D0" w:rsidRPr="003053D9" w:rsidRDefault="00B529D0" w:rsidP="00B529D0">
      <w:pPr>
        <w:spacing w:after="120"/>
        <w:ind w:left="920" w:hanging="560"/>
        <w:rPr>
          <w:rFonts w:cs="Tahoma"/>
          <w:color w:val="000000"/>
          <w:sz w:val="20"/>
          <w:lang w:val="ru-RU"/>
        </w:rPr>
      </w:pPr>
      <w:r w:rsidRPr="003053D9">
        <w:rPr>
          <w:rFonts w:cs="Tahoma"/>
          <w:color w:val="000000"/>
          <w:sz w:val="20"/>
          <w:lang w:val="ru-RU"/>
        </w:rPr>
        <w:t>1.1. Виши уредник (</w:t>
      </w:r>
      <w:r w:rsidR="00BA1245">
        <w:rPr>
          <w:rFonts w:cs="Tahoma"/>
          <w:color w:val="000000"/>
          <w:sz w:val="20"/>
          <w:lang w:val="ru-RU"/>
        </w:rPr>
        <w:t xml:space="preserve">енг. </w:t>
      </w:r>
      <w:r w:rsidRPr="00BA1245">
        <w:rPr>
          <w:rFonts w:cs="Tahoma"/>
          <w:i/>
          <w:iCs/>
          <w:color w:val="000000"/>
          <w:sz w:val="20"/>
        </w:rPr>
        <w:t>Senior</w:t>
      </w:r>
      <w:r w:rsidRPr="00BA1245">
        <w:rPr>
          <w:rFonts w:cs="Tahoma"/>
          <w:i/>
          <w:iCs/>
          <w:color w:val="000000"/>
          <w:sz w:val="20"/>
          <w:lang w:val="ru-RU"/>
        </w:rPr>
        <w:t xml:space="preserve"> </w:t>
      </w:r>
      <w:r w:rsidRPr="00BA1245">
        <w:rPr>
          <w:rFonts w:cs="Tahoma"/>
          <w:i/>
          <w:iCs/>
          <w:color w:val="000000"/>
          <w:sz w:val="20"/>
        </w:rPr>
        <w:t>Editor</w:t>
      </w:r>
      <w:r w:rsidRPr="003053D9">
        <w:rPr>
          <w:rFonts w:cs="Tahoma"/>
          <w:color w:val="000000"/>
          <w:sz w:val="20"/>
          <w:lang w:val="ru-RU"/>
        </w:rPr>
        <w:t xml:space="preserve">) међународног часописа </w:t>
      </w:r>
      <w:r w:rsidRPr="00BA1245">
        <w:rPr>
          <w:rFonts w:cs="Tahoma"/>
          <w:i/>
          <w:iCs/>
          <w:color w:val="000000"/>
          <w:sz w:val="20"/>
        </w:rPr>
        <w:t>International</w:t>
      </w:r>
      <w:r w:rsidRPr="00BA1245">
        <w:rPr>
          <w:rFonts w:cs="Tahoma"/>
          <w:i/>
          <w:iCs/>
          <w:color w:val="000000"/>
          <w:sz w:val="20"/>
          <w:lang w:val="ru-RU"/>
        </w:rPr>
        <w:t xml:space="preserve"> </w:t>
      </w:r>
      <w:r w:rsidRPr="00BA1245">
        <w:rPr>
          <w:rFonts w:cs="Tahoma"/>
          <w:i/>
          <w:iCs/>
          <w:color w:val="000000"/>
          <w:sz w:val="20"/>
        </w:rPr>
        <w:t>Journal</w:t>
      </w:r>
      <w:r w:rsidRPr="00BA1245">
        <w:rPr>
          <w:rFonts w:cs="Tahoma"/>
          <w:i/>
          <w:iCs/>
          <w:color w:val="000000"/>
          <w:sz w:val="20"/>
          <w:lang w:val="ru-RU"/>
        </w:rPr>
        <w:t xml:space="preserve"> </w:t>
      </w:r>
      <w:r w:rsidRPr="00BA1245">
        <w:rPr>
          <w:rFonts w:cs="Tahoma"/>
          <w:i/>
          <w:iCs/>
          <w:color w:val="000000"/>
          <w:sz w:val="20"/>
        </w:rPr>
        <w:t>of</w:t>
      </w:r>
      <w:r w:rsidRPr="00BA1245">
        <w:rPr>
          <w:rFonts w:cs="Tahoma"/>
          <w:i/>
          <w:iCs/>
          <w:color w:val="000000"/>
          <w:sz w:val="20"/>
          <w:lang w:val="ru-RU"/>
        </w:rPr>
        <w:t xml:space="preserve"> </w:t>
      </w:r>
      <w:r w:rsidRPr="00BA1245">
        <w:rPr>
          <w:rFonts w:cs="Tahoma"/>
          <w:i/>
          <w:iCs/>
          <w:color w:val="000000"/>
          <w:sz w:val="20"/>
        </w:rPr>
        <w:t>Information</w:t>
      </w:r>
      <w:r w:rsidRPr="00BA1245">
        <w:rPr>
          <w:rFonts w:cs="Tahoma"/>
          <w:i/>
          <w:iCs/>
          <w:color w:val="000000"/>
          <w:sz w:val="20"/>
          <w:lang w:val="ru-RU"/>
        </w:rPr>
        <w:t xml:space="preserve"> </w:t>
      </w:r>
      <w:r w:rsidRPr="00BA1245">
        <w:rPr>
          <w:rFonts w:cs="Tahoma"/>
          <w:i/>
          <w:iCs/>
          <w:color w:val="000000"/>
          <w:sz w:val="20"/>
        </w:rPr>
        <w:t>Management</w:t>
      </w:r>
      <w:r w:rsidRPr="00BA1245">
        <w:rPr>
          <w:rFonts w:cs="Tahoma"/>
          <w:i/>
          <w:iCs/>
          <w:color w:val="000000"/>
          <w:sz w:val="20"/>
          <w:lang w:val="ru-RU"/>
        </w:rPr>
        <w:t xml:space="preserve">: </w:t>
      </w:r>
      <w:r w:rsidRPr="00BA1245">
        <w:rPr>
          <w:rFonts w:cs="Tahoma"/>
          <w:i/>
          <w:iCs/>
          <w:color w:val="000000"/>
          <w:sz w:val="20"/>
        </w:rPr>
        <w:t>Data</w:t>
      </w:r>
      <w:r w:rsidRPr="00BA1245">
        <w:rPr>
          <w:rFonts w:cs="Tahoma"/>
          <w:i/>
          <w:iCs/>
          <w:color w:val="000000"/>
          <w:sz w:val="20"/>
          <w:lang w:val="ru-RU"/>
        </w:rPr>
        <w:t xml:space="preserve"> </w:t>
      </w:r>
      <w:r w:rsidRPr="00BA1245">
        <w:rPr>
          <w:rFonts w:cs="Tahoma"/>
          <w:i/>
          <w:iCs/>
          <w:color w:val="000000"/>
          <w:sz w:val="20"/>
        </w:rPr>
        <w:t>Insights</w:t>
      </w:r>
      <w:r w:rsidRPr="003053D9">
        <w:rPr>
          <w:rFonts w:cs="Tahoma"/>
          <w:color w:val="000000"/>
          <w:sz w:val="20"/>
          <w:lang w:val="ru-RU"/>
        </w:rPr>
        <w:t xml:space="preserve"> (издавач </w:t>
      </w:r>
      <w:r w:rsidRPr="00BA1245">
        <w:rPr>
          <w:rFonts w:cs="Tahoma"/>
          <w:i/>
          <w:iCs/>
          <w:color w:val="000000"/>
          <w:sz w:val="20"/>
        </w:rPr>
        <w:t>Elsevier</w:t>
      </w:r>
      <w:r w:rsidRPr="003053D9">
        <w:rPr>
          <w:rFonts w:cs="Tahoma"/>
          <w:color w:val="000000"/>
          <w:sz w:val="20"/>
          <w:lang w:val="ru-RU"/>
        </w:rPr>
        <w:t xml:space="preserve">) од јула 2025. године; помоћни уредник часописа </w:t>
      </w:r>
      <w:r w:rsidRPr="00BA1245">
        <w:rPr>
          <w:rFonts w:cs="Tahoma"/>
          <w:i/>
          <w:iCs/>
          <w:color w:val="000000"/>
          <w:sz w:val="20"/>
        </w:rPr>
        <w:t>Computer</w:t>
      </w:r>
      <w:r w:rsidRPr="00BA1245">
        <w:rPr>
          <w:rFonts w:cs="Tahoma"/>
          <w:i/>
          <w:iCs/>
          <w:color w:val="000000"/>
          <w:sz w:val="20"/>
          <w:lang w:val="ru-RU"/>
        </w:rPr>
        <w:t xml:space="preserve"> </w:t>
      </w:r>
      <w:r w:rsidRPr="00BA1245">
        <w:rPr>
          <w:rFonts w:cs="Tahoma"/>
          <w:i/>
          <w:iCs/>
          <w:color w:val="000000"/>
          <w:sz w:val="20"/>
        </w:rPr>
        <w:t>Science</w:t>
      </w:r>
      <w:r w:rsidRPr="00BA1245">
        <w:rPr>
          <w:rFonts w:cs="Tahoma"/>
          <w:i/>
          <w:iCs/>
          <w:color w:val="000000"/>
          <w:sz w:val="20"/>
          <w:lang w:val="ru-RU"/>
        </w:rPr>
        <w:t xml:space="preserve"> </w:t>
      </w:r>
      <w:r w:rsidRPr="00BA1245">
        <w:rPr>
          <w:rFonts w:cs="Tahoma"/>
          <w:i/>
          <w:iCs/>
          <w:color w:val="000000"/>
          <w:sz w:val="20"/>
        </w:rPr>
        <w:t>and</w:t>
      </w:r>
      <w:r w:rsidRPr="00BA1245">
        <w:rPr>
          <w:rFonts w:cs="Tahoma"/>
          <w:i/>
          <w:iCs/>
          <w:color w:val="000000"/>
          <w:sz w:val="20"/>
          <w:lang w:val="ru-RU"/>
        </w:rPr>
        <w:t xml:space="preserve"> </w:t>
      </w:r>
      <w:r w:rsidRPr="00BA1245">
        <w:rPr>
          <w:rFonts w:cs="Tahoma"/>
          <w:i/>
          <w:iCs/>
          <w:color w:val="000000"/>
          <w:sz w:val="20"/>
        </w:rPr>
        <w:t>Information</w:t>
      </w:r>
      <w:r w:rsidRPr="00BA1245">
        <w:rPr>
          <w:rFonts w:cs="Tahoma"/>
          <w:i/>
          <w:iCs/>
          <w:color w:val="000000"/>
          <w:sz w:val="20"/>
          <w:lang w:val="ru-RU"/>
        </w:rPr>
        <w:t xml:space="preserve"> </w:t>
      </w:r>
      <w:r w:rsidRPr="00BA1245">
        <w:rPr>
          <w:rFonts w:cs="Tahoma"/>
          <w:i/>
          <w:iCs/>
          <w:color w:val="000000"/>
          <w:sz w:val="20"/>
        </w:rPr>
        <w:t>Systems</w:t>
      </w:r>
      <w:r w:rsidRPr="00BA1245">
        <w:rPr>
          <w:rFonts w:cs="Tahoma"/>
          <w:i/>
          <w:iCs/>
          <w:color w:val="000000"/>
          <w:sz w:val="20"/>
          <w:lang w:val="ru-RU"/>
        </w:rPr>
        <w:t xml:space="preserve"> – </w:t>
      </w:r>
      <w:r w:rsidRPr="00BA1245">
        <w:rPr>
          <w:rFonts w:cs="Tahoma"/>
          <w:i/>
          <w:iCs/>
          <w:color w:val="000000"/>
          <w:sz w:val="20"/>
        </w:rPr>
        <w:t>ComSIS</w:t>
      </w:r>
      <w:r w:rsidRPr="003053D9">
        <w:rPr>
          <w:rFonts w:cs="Tahoma"/>
          <w:color w:val="000000"/>
          <w:sz w:val="20"/>
          <w:lang w:val="ru-RU"/>
        </w:rPr>
        <w:t xml:space="preserve"> од јануара 2025. године; члан Уређивачког одбора часописа </w:t>
      </w:r>
      <w:r w:rsidRPr="00BA1245">
        <w:rPr>
          <w:rFonts w:cs="Tahoma"/>
          <w:i/>
          <w:iCs/>
          <w:color w:val="000000"/>
          <w:sz w:val="20"/>
        </w:rPr>
        <w:t>International</w:t>
      </w:r>
      <w:r w:rsidRPr="00BA1245">
        <w:rPr>
          <w:rFonts w:cs="Tahoma"/>
          <w:i/>
          <w:iCs/>
          <w:color w:val="000000"/>
          <w:sz w:val="20"/>
          <w:lang w:val="ru-RU"/>
        </w:rPr>
        <w:t xml:space="preserve"> </w:t>
      </w:r>
      <w:r w:rsidRPr="00BA1245">
        <w:rPr>
          <w:rFonts w:cs="Tahoma"/>
          <w:i/>
          <w:iCs/>
          <w:color w:val="000000"/>
          <w:sz w:val="20"/>
        </w:rPr>
        <w:t>Journal</w:t>
      </w:r>
      <w:r w:rsidRPr="00BA1245">
        <w:rPr>
          <w:rFonts w:cs="Tahoma"/>
          <w:i/>
          <w:iCs/>
          <w:color w:val="000000"/>
          <w:sz w:val="20"/>
          <w:lang w:val="ru-RU"/>
        </w:rPr>
        <w:t xml:space="preserve"> </w:t>
      </w:r>
      <w:r w:rsidRPr="00BA1245">
        <w:rPr>
          <w:rFonts w:cs="Tahoma"/>
          <w:i/>
          <w:iCs/>
          <w:color w:val="000000"/>
          <w:sz w:val="20"/>
        </w:rPr>
        <w:t>of</w:t>
      </w:r>
      <w:r w:rsidRPr="00BA1245">
        <w:rPr>
          <w:rFonts w:cs="Tahoma"/>
          <w:i/>
          <w:iCs/>
          <w:color w:val="000000"/>
          <w:sz w:val="20"/>
          <w:lang w:val="ru-RU"/>
        </w:rPr>
        <w:t xml:space="preserve"> </w:t>
      </w:r>
      <w:r w:rsidRPr="00BA1245">
        <w:rPr>
          <w:rFonts w:cs="Tahoma"/>
          <w:i/>
          <w:iCs/>
          <w:color w:val="000000"/>
          <w:sz w:val="20"/>
        </w:rPr>
        <w:t>Decision</w:t>
      </w:r>
      <w:r w:rsidRPr="00BA1245">
        <w:rPr>
          <w:rFonts w:cs="Tahoma"/>
          <w:i/>
          <w:iCs/>
          <w:color w:val="000000"/>
          <w:sz w:val="20"/>
          <w:lang w:val="ru-RU"/>
        </w:rPr>
        <w:t xml:space="preserve"> </w:t>
      </w:r>
      <w:r w:rsidRPr="00BA1245">
        <w:rPr>
          <w:rFonts w:cs="Tahoma"/>
          <w:i/>
          <w:iCs/>
          <w:color w:val="000000"/>
          <w:sz w:val="20"/>
        </w:rPr>
        <w:t>Support</w:t>
      </w:r>
      <w:r w:rsidRPr="00BA1245">
        <w:rPr>
          <w:rFonts w:cs="Tahoma"/>
          <w:i/>
          <w:iCs/>
          <w:color w:val="000000"/>
          <w:sz w:val="20"/>
          <w:lang w:val="ru-RU"/>
        </w:rPr>
        <w:t xml:space="preserve"> </w:t>
      </w:r>
      <w:r w:rsidRPr="00BA1245">
        <w:rPr>
          <w:rFonts w:cs="Tahoma"/>
          <w:i/>
          <w:iCs/>
          <w:color w:val="000000"/>
          <w:sz w:val="20"/>
        </w:rPr>
        <w:t>System</w:t>
      </w:r>
      <w:r w:rsidRPr="00BA1245">
        <w:rPr>
          <w:rFonts w:cs="Tahoma"/>
          <w:i/>
          <w:iCs/>
          <w:color w:val="000000"/>
          <w:sz w:val="20"/>
          <w:lang w:val="ru-RU"/>
        </w:rPr>
        <w:t xml:space="preserve"> </w:t>
      </w:r>
      <w:r w:rsidRPr="00BA1245">
        <w:rPr>
          <w:rFonts w:cs="Tahoma"/>
          <w:i/>
          <w:iCs/>
          <w:color w:val="000000"/>
          <w:sz w:val="20"/>
        </w:rPr>
        <w:t>Technology</w:t>
      </w:r>
      <w:r w:rsidRPr="00BA1245">
        <w:rPr>
          <w:rFonts w:cs="Tahoma"/>
          <w:i/>
          <w:iCs/>
          <w:color w:val="000000"/>
          <w:sz w:val="20"/>
          <w:lang w:val="ru-RU"/>
        </w:rPr>
        <w:t xml:space="preserve"> – </w:t>
      </w:r>
      <w:r w:rsidRPr="00BA1245">
        <w:rPr>
          <w:rFonts w:cs="Tahoma"/>
          <w:i/>
          <w:iCs/>
          <w:color w:val="000000"/>
          <w:sz w:val="20"/>
        </w:rPr>
        <w:t>IJDSST</w:t>
      </w:r>
      <w:r w:rsidRPr="003053D9">
        <w:rPr>
          <w:rFonts w:cs="Tahoma"/>
          <w:color w:val="000000"/>
          <w:sz w:val="20"/>
          <w:lang w:val="ru-RU"/>
        </w:rPr>
        <w:t xml:space="preserve"> (издавач </w:t>
      </w:r>
      <w:r w:rsidRPr="00BA1245">
        <w:rPr>
          <w:rFonts w:cs="Tahoma"/>
          <w:i/>
          <w:iCs/>
          <w:color w:val="000000"/>
          <w:sz w:val="20"/>
        </w:rPr>
        <w:t>IGI</w:t>
      </w:r>
      <w:r w:rsidRPr="00BA1245">
        <w:rPr>
          <w:rFonts w:cs="Tahoma"/>
          <w:i/>
          <w:iCs/>
          <w:color w:val="000000"/>
          <w:sz w:val="20"/>
          <w:lang w:val="ru-RU"/>
        </w:rPr>
        <w:t xml:space="preserve"> </w:t>
      </w:r>
      <w:r w:rsidRPr="00BA1245">
        <w:rPr>
          <w:rFonts w:cs="Tahoma"/>
          <w:i/>
          <w:iCs/>
          <w:color w:val="000000"/>
          <w:sz w:val="20"/>
        </w:rPr>
        <w:t>Global</w:t>
      </w:r>
      <w:r w:rsidRPr="003053D9">
        <w:rPr>
          <w:rFonts w:cs="Tahoma"/>
          <w:color w:val="000000"/>
          <w:sz w:val="20"/>
          <w:lang w:val="ru-RU"/>
        </w:rPr>
        <w:t>) од јануара 2022. године.</w:t>
      </w:r>
    </w:p>
    <w:p w14:paraId="58A417C9" w14:textId="77777777" w:rsidR="00B529D0" w:rsidRPr="00963645" w:rsidRDefault="00B529D0" w:rsidP="00B529D0">
      <w:pPr>
        <w:spacing w:after="80"/>
        <w:ind w:left="920" w:hanging="560"/>
        <w:rPr>
          <w:rFonts w:cs="Tahoma"/>
          <w:color w:val="000000"/>
          <w:sz w:val="20"/>
          <w:lang w:val="en-GB"/>
        </w:rPr>
      </w:pPr>
      <w:r w:rsidRPr="003053D9">
        <w:rPr>
          <w:rFonts w:cs="Tahoma"/>
          <w:color w:val="000000"/>
          <w:sz w:val="20"/>
          <w:lang w:val="ru-RU"/>
        </w:rPr>
        <w:t xml:space="preserve">1.2. Главни организатор, заједно са проф. др Борисом Делибашићем, 11. међународне конференције </w:t>
      </w:r>
      <w:r w:rsidRPr="00BA1245">
        <w:rPr>
          <w:rFonts w:cs="Tahoma"/>
          <w:i/>
          <w:iCs/>
          <w:color w:val="000000"/>
          <w:sz w:val="20"/>
        </w:rPr>
        <w:t>International</w:t>
      </w:r>
      <w:r w:rsidRPr="00BA1245">
        <w:rPr>
          <w:rFonts w:cs="Tahoma"/>
          <w:i/>
          <w:iCs/>
          <w:color w:val="000000"/>
          <w:sz w:val="20"/>
          <w:lang w:val="ru-RU"/>
        </w:rPr>
        <w:t xml:space="preserve"> </w:t>
      </w:r>
      <w:r w:rsidRPr="00BA1245">
        <w:rPr>
          <w:rFonts w:cs="Tahoma"/>
          <w:i/>
          <w:iCs/>
          <w:color w:val="000000"/>
          <w:sz w:val="20"/>
        </w:rPr>
        <w:t>Conference</w:t>
      </w:r>
      <w:r w:rsidRPr="00BA1245">
        <w:rPr>
          <w:rFonts w:cs="Tahoma"/>
          <w:i/>
          <w:iCs/>
          <w:color w:val="000000"/>
          <w:sz w:val="20"/>
          <w:lang w:val="ru-RU"/>
        </w:rPr>
        <w:t xml:space="preserve"> </w:t>
      </w:r>
      <w:r w:rsidRPr="00BA1245">
        <w:rPr>
          <w:rFonts w:cs="Tahoma"/>
          <w:i/>
          <w:iCs/>
          <w:color w:val="000000"/>
          <w:sz w:val="20"/>
        </w:rPr>
        <w:t>on</w:t>
      </w:r>
      <w:r w:rsidRPr="00BA1245">
        <w:rPr>
          <w:rFonts w:cs="Tahoma"/>
          <w:i/>
          <w:iCs/>
          <w:color w:val="000000"/>
          <w:sz w:val="20"/>
          <w:lang w:val="ru-RU"/>
        </w:rPr>
        <w:t xml:space="preserve"> </w:t>
      </w:r>
      <w:r w:rsidRPr="00BA1245">
        <w:rPr>
          <w:rFonts w:cs="Tahoma"/>
          <w:i/>
          <w:iCs/>
          <w:color w:val="000000"/>
          <w:sz w:val="20"/>
        </w:rPr>
        <w:t>Decision</w:t>
      </w:r>
      <w:r w:rsidRPr="00BA1245">
        <w:rPr>
          <w:rFonts w:cs="Tahoma"/>
          <w:i/>
          <w:iCs/>
          <w:color w:val="000000"/>
          <w:sz w:val="20"/>
          <w:lang w:val="ru-RU"/>
        </w:rPr>
        <w:t xml:space="preserve"> </w:t>
      </w:r>
      <w:r w:rsidRPr="00BA1245">
        <w:rPr>
          <w:rFonts w:cs="Tahoma"/>
          <w:i/>
          <w:iCs/>
          <w:color w:val="000000"/>
          <w:sz w:val="20"/>
        </w:rPr>
        <w:t>Support</w:t>
      </w:r>
      <w:r w:rsidRPr="00BA1245">
        <w:rPr>
          <w:rFonts w:cs="Tahoma"/>
          <w:i/>
          <w:iCs/>
          <w:color w:val="000000"/>
          <w:sz w:val="20"/>
          <w:lang w:val="ru-RU"/>
        </w:rPr>
        <w:t xml:space="preserve"> </w:t>
      </w:r>
      <w:r w:rsidRPr="00BA1245">
        <w:rPr>
          <w:rFonts w:cs="Tahoma"/>
          <w:i/>
          <w:iCs/>
          <w:color w:val="000000"/>
          <w:sz w:val="20"/>
        </w:rPr>
        <w:t>System</w:t>
      </w:r>
      <w:r w:rsidRPr="00BA1245">
        <w:rPr>
          <w:rFonts w:cs="Tahoma"/>
          <w:i/>
          <w:iCs/>
          <w:color w:val="000000"/>
          <w:sz w:val="20"/>
          <w:lang w:val="ru-RU"/>
        </w:rPr>
        <w:t xml:space="preserve"> </w:t>
      </w:r>
      <w:r w:rsidRPr="00BA1245">
        <w:rPr>
          <w:rFonts w:cs="Tahoma"/>
          <w:i/>
          <w:iCs/>
          <w:color w:val="000000"/>
          <w:sz w:val="20"/>
        </w:rPr>
        <w:t>Technology</w:t>
      </w:r>
      <w:r w:rsidRPr="00BA1245">
        <w:rPr>
          <w:rFonts w:cs="Tahoma"/>
          <w:i/>
          <w:iCs/>
          <w:color w:val="000000"/>
          <w:sz w:val="20"/>
          <w:lang w:val="ru-RU"/>
        </w:rPr>
        <w:t xml:space="preserve"> – </w:t>
      </w:r>
      <w:r w:rsidRPr="00BA1245">
        <w:rPr>
          <w:rFonts w:cs="Tahoma"/>
          <w:i/>
          <w:iCs/>
          <w:color w:val="000000"/>
          <w:sz w:val="20"/>
        </w:rPr>
        <w:t>ICDSST</w:t>
      </w:r>
      <w:r w:rsidRPr="00BA1245">
        <w:rPr>
          <w:rFonts w:cs="Tahoma"/>
          <w:i/>
          <w:iCs/>
          <w:color w:val="000000"/>
          <w:sz w:val="20"/>
          <w:lang w:val="ru-RU"/>
        </w:rPr>
        <w:t xml:space="preserve"> 2025</w:t>
      </w:r>
      <w:r w:rsidRPr="003053D9">
        <w:rPr>
          <w:rFonts w:cs="Tahoma"/>
          <w:color w:val="000000"/>
          <w:sz w:val="20"/>
          <w:lang w:val="ru-RU"/>
        </w:rPr>
        <w:t>, Београд, 26–29.</w:t>
      </w:r>
      <w:r w:rsidR="007E14DF">
        <w:rPr>
          <w:rFonts w:cs="Tahoma"/>
          <w:color w:val="000000"/>
          <w:sz w:val="20"/>
          <w:lang w:val="ru-RU"/>
        </w:rPr>
        <w:t xml:space="preserve"> </w:t>
      </w:r>
      <w:r w:rsidRPr="00963645">
        <w:rPr>
          <w:rFonts w:cs="Tahoma"/>
          <w:color w:val="000000"/>
          <w:sz w:val="20"/>
          <w:lang w:val="en-GB"/>
        </w:rPr>
        <w:t>5.</w:t>
      </w:r>
      <w:r w:rsidR="007E14DF" w:rsidRPr="00963645">
        <w:rPr>
          <w:rFonts w:cs="Tahoma"/>
          <w:color w:val="000000"/>
          <w:sz w:val="20"/>
          <w:lang w:val="en-GB"/>
        </w:rPr>
        <w:t xml:space="preserve"> </w:t>
      </w:r>
      <w:r w:rsidRPr="00963645">
        <w:rPr>
          <w:rFonts w:cs="Tahoma"/>
          <w:color w:val="000000"/>
          <w:sz w:val="20"/>
          <w:lang w:val="en-GB"/>
        </w:rPr>
        <w:t xml:space="preserve">2025. </w:t>
      </w:r>
      <w:r w:rsidRPr="003053D9">
        <w:rPr>
          <w:rFonts w:cs="Tahoma"/>
          <w:color w:val="000000"/>
          <w:sz w:val="20"/>
          <w:lang w:val="ru-RU"/>
        </w:rPr>
        <w:t>године</w:t>
      </w:r>
      <w:r w:rsidRPr="00963645">
        <w:rPr>
          <w:rFonts w:cs="Tahoma"/>
          <w:color w:val="000000"/>
          <w:sz w:val="20"/>
          <w:lang w:val="en-GB"/>
        </w:rPr>
        <w:t>.</w:t>
      </w:r>
    </w:p>
    <w:p w14:paraId="2A3167DE" w14:textId="77777777" w:rsidR="00B529D0" w:rsidRPr="003053D9" w:rsidRDefault="00B529D0" w:rsidP="00B529D0">
      <w:pPr>
        <w:spacing w:after="80"/>
        <w:ind w:left="920"/>
        <w:rPr>
          <w:rFonts w:cs="Tahoma"/>
          <w:color w:val="000000"/>
          <w:sz w:val="20"/>
          <w:lang w:val="ru-RU"/>
        </w:rPr>
      </w:pPr>
      <w:r w:rsidRPr="003053D9">
        <w:rPr>
          <w:rFonts w:cs="Tahoma"/>
          <w:color w:val="000000"/>
          <w:sz w:val="20"/>
          <w:lang w:val="ru-RU"/>
        </w:rPr>
        <w:t>Члан</w:t>
      </w:r>
      <w:r w:rsidRPr="00963645">
        <w:rPr>
          <w:rFonts w:cs="Tahoma"/>
          <w:color w:val="000000"/>
          <w:sz w:val="20"/>
          <w:lang w:val="en-GB"/>
        </w:rPr>
        <w:t xml:space="preserve"> </w:t>
      </w:r>
      <w:r w:rsidRPr="003053D9">
        <w:rPr>
          <w:rFonts w:cs="Tahoma"/>
          <w:color w:val="000000"/>
          <w:sz w:val="20"/>
          <w:lang w:val="ru-RU"/>
        </w:rPr>
        <w:t>организационог</w:t>
      </w:r>
      <w:r w:rsidRPr="00963645">
        <w:rPr>
          <w:rFonts w:cs="Tahoma"/>
          <w:color w:val="000000"/>
          <w:sz w:val="20"/>
          <w:lang w:val="en-GB"/>
        </w:rPr>
        <w:t xml:space="preserve"> </w:t>
      </w:r>
      <w:r w:rsidRPr="003053D9">
        <w:rPr>
          <w:rFonts w:cs="Tahoma"/>
          <w:color w:val="000000"/>
          <w:sz w:val="20"/>
          <w:lang w:val="ru-RU"/>
        </w:rPr>
        <w:t>одбора</w:t>
      </w:r>
      <w:r w:rsidRPr="00963645">
        <w:rPr>
          <w:rFonts w:cs="Tahoma"/>
          <w:color w:val="000000"/>
          <w:sz w:val="20"/>
          <w:lang w:val="en-GB"/>
        </w:rPr>
        <w:t xml:space="preserve"> </w:t>
      </w:r>
      <w:r w:rsidRPr="003053D9">
        <w:rPr>
          <w:rFonts w:cs="Tahoma"/>
          <w:color w:val="000000"/>
          <w:sz w:val="20"/>
          <w:lang w:val="ru-RU"/>
        </w:rPr>
        <w:t>конференције</w:t>
      </w:r>
      <w:r w:rsidRPr="00963645">
        <w:rPr>
          <w:rFonts w:cs="Tahoma"/>
          <w:color w:val="000000"/>
          <w:sz w:val="20"/>
          <w:lang w:val="en-GB"/>
        </w:rPr>
        <w:t xml:space="preserve"> </w:t>
      </w:r>
      <w:r w:rsidRPr="00963645">
        <w:rPr>
          <w:rFonts w:cs="Tahoma"/>
          <w:i/>
          <w:iCs/>
          <w:color w:val="000000"/>
          <w:sz w:val="20"/>
          <w:lang w:val="en-GB"/>
        </w:rPr>
        <w:t>19</w:t>
      </w:r>
      <w:r w:rsidRPr="00BA1245">
        <w:rPr>
          <w:rFonts w:cs="Tahoma"/>
          <w:i/>
          <w:iCs/>
          <w:color w:val="000000"/>
          <w:sz w:val="20"/>
        </w:rPr>
        <w:t>th</w:t>
      </w:r>
      <w:r w:rsidRPr="00963645">
        <w:rPr>
          <w:rFonts w:cs="Tahoma"/>
          <w:i/>
          <w:iCs/>
          <w:color w:val="000000"/>
          <w:sz w:val="20"/>
          <w:lang w:val="en-GB"/>
        </w:rPr>
        <w:t xml:space="preserve"> </w:t>
      </w:r>
      <w:r w:rsidRPr="00BA1245">
        <w:rPr>
          <w:rFonts w:cs="Tahoma"/>
          <w:i/>
          <w:iCs/>
          <w:color w:val="000000"/>
          <w:sz w:val="20"/>
        </w:rPr>
        <w:t>Conference</w:t>
      </w:r>
      <w:r w:rsidRPr="00963645">
        <w:rPr>
          <w:rFonts w:cs="Tahoma"/>
          <w:i/>
          <w:iCs/>
          <w:color w:val="000000"/>
          <w:sz w:val="20"/>
          <w:lang w:val="en-GB"/>
        </w:rPr>
        <w:t xml:space="preserve"> </w:t>
      </w:r>
      <w:r w:rsidRPr="00BA1245">
        <w:rPr>
          <w:rFonts w:cs="Tahoma"/>
          <w:i/>
          <w:iCs/>
          <w:color w:val="000000"/>
          <w:sz w:val="20"/>
        </w:rPr>
        <w:t>on</w:t>
      </w:r>
      <w:r w:rsidRPr="00963645">
        <w:rPr>
          <w:rFonts w:cs="Tahoma"/>
          <w:i/>
          <w:iCs/>
          <w:color w:val="000000"/>
          <w:sz w:val="20"/>
          <w:lang w:val="en-GB"/>
        </w:rPr>
        <w:t xml:space="preserve"> </w:t>
      </w:r>
      <w:r w:rsidRPr="00BA1245">
        <w:rPr>
          <w:rFonts w:cs="Tahoma"/>
          <w:i/>
          <w:iCs/>
          <w:color w:val="000000"/>
          <w:sz w:val="20"/>
        </w:rPr>
        <w:t>Computer</w:t>
      </w:r>
      <w:r w:rsidRPr="00963645">
        <w:rPr>
          <w:rFonts w:cs="Tahoma"/>
          <w:i/>
          <w:iCs/>
          <w:color w:val="000000"/>
          <w:sz w:val="20"/>
          <w:lang w:val="en-GB"/>
        </w:rPr>
        <w:t xml:space="preserve"> </w:t>
      </w:r>
      <w:r w:rsidRPr="00BA1245">
        <w:rPr>
          <w:rFonts w:cs="Tahoma"/>
          <w:i/>
          <w:iCs/>
          <w:color w:val="000000"/>
          <w:sz w:val="20"/>
        </w:rPr>
        <w:t>Science</w:t>
      </w:r>
      <w:r w:rsidRPr="00963645">
        <w:rPr>
          <w:rFonts w:cs="Tahoma"/>
          <w:i/>
          <w:iCs/>
          <w:color w:val="000000"/>
          <w:sz w:val="20"/>
          <w:lang w:val="en-GB"/>
        </w:rPr>
        <w:t xml:space="preserve"> </w:t>
      </w:r>
      <w:r w:rsidRPr="00BA1245">
        <w:rPr>
          <w:rFonts w:cs="Tahoma"/>
          <w:i/>
          <w:iCs/>
          <w:color w:val="000000"/>
          <w:sz w:val="20"/>
        </w:rPr>
        <w:t>and</w:t>
      </w:r>
      <w:r w:rsidRPr="00963645">
        <w:rPr>
          <w:rFonts w:cs="Tahoma"/>
          <w:i/>
          <w:iCs/>
          <w:color w:val="000000"/>
          <w:sz w:val="20"/>
          <w:lang w:val="en-GB"/>
        </w:rPr>
        <w:t xml:space="preserve"> </w:t>
      </w:r>
      <w:r w:rsidRPr="00BA1245">
        <w:rPr>
          <w:rFonts w:cs="Tahoma"/>
          <w:i/>
          <w:iCs/>
          <w:color w:val="000000"/>
          <w:sz w:val="20"/>
        </w:rPr>
        <w:t>Intelligence</w:t>
      </w:r>
      <w:r w:rsidRPr="00963645">
        <w:rPr>
          <w:rFonts w:cs="Tahoma"/>
          <w:i/>
          <w:iCs/>
          <w:color w:val="000000"/>
          <w:sz w:val="20"/>
          <w:lang w:val="en-GB"/>
        </w:rPr>
        <w:t xml:space="preserve"> </w:t>
      </w:r>
      <w:r w:rsidRPr="00BA1245">
        <w:rPr>
          <w:rFonts w:cs="Tahoma"/>
          <w:i/>
          <w:iCs/>
          <w:color w:val="000000"/>
          <w:sz w:val="20"/>
        </w:rPr>
        <w:t>Systems</w:t>
      </w:r>
      <w:r w:rsidRPr="00963645">
        <w:rPr>
          <w:rFonts w:cs="Tahoma"/>
          <w:i/>
          <w:iCs/>
          <w:color w:val="000000"/>
          <w:sz w:val="20"/>
          <w:lang w:val="en-GB"/>
        </w:rPr>
        <w:t xml:space="preserve"> – </w:t>
      </w:r>
      <w:r w:rsidRPr="00BA1245">
        <w:rPr>
          <w:rFonts w:cs="Tahoma"/>
          <w:i/>
          <w:iCs/>
          <w:color w:val="000000"/>
          <w:sz w:val="20"/>
        </w:rPr>
        <w:t>FedCSIS</w:t>
      </w:r>
      <w:r w:rsidRPr="00963645">
        <w:rPr>
          <w:rFonts w:cs="Tahoma"/>
          <w:i/>
          <w:iCs/>
          <w:color w:val="000000"/>
          <w:sz w:val="20"/>
          <w:lang w:val="en-GB"/>
        </w:rPr>
        <w:t xml:space="preserve"> 2024</w:t>
      </w:r>
      <w:r w:rsidRPr="00963645">
        <w:rPr>
          <w:rFonts w:cs="Tahoma"/>
          <w:color w:val="000000"/>
          <w:sz w:val="20"/>
          <w:lang w:val="en-GB"/>
        </w:rPr>
        <w:t xml:space="preserve"> (</w:t>
      </w:r>
      <w:r w:rsidRPr="00BA1245">
        <w:rPr>
          <w:rFonts w:cs="Tahoma"/>
          <w:i/>
          <w:iCs/>
          <w:color w:val="000000"/>
          <w:sz w:val="20"/>
        </w:rPr>
        <w:t>IEEE</w:t>
      </w:r>
      <w:r w:rsidRPr="00963645">
        <w:rPr>
          <w:rFonts w:cs="Tahoma"/>
          <w:i/>
          <w:iCs/>
          <w:color w:val="000000"/>
          <w:sz w:val="20"/>
          <w:lang w:val="en-GB"/>
        </w:rPr>
        <w:t xml:space="preserve"> #61123</w:t>
      </w:r>
      <w:r w:rsidRPr="00963645">
        <w:rPr>
          <w:rFonts w:cs="Tahoma"/>
          <w:color w:val="000000"/>
          <w:sz w:val="20"/>
          <w:lang w:val="en-GB"/>
        </w:rPr>
        <w:t xml:space="preserve">), </w:t>
      </w:r>
      <w:r w:rsidRPr="003053D9">
        <w:rPr>
          <w:rFonts w:cs="Tahoma"/>
          <w:color w:val="000000"/>
          <w:sz w:val="20"/>
          <w:lang w:val="ru-RU"/>
        </w:rPr>
        <w:t>Београд</w:t>
      </w:r>
      <w:r w:rsidRPr="00963645">
        <w:rPr>
          <w:rFonts w:cs="Tahoma"/>
          <w:color w:val="000000"/>
          <w:sz w:val="20"/>
          <w:lang w:val="en-GB"/>
        </w:rPr>
        <w:t>, 8–11.</w:t>
      </w:r>
      <w:r w:rsidR="007E14DF" w:rsidRPr="00963645">
        <w:rPr>
          <w:rFonts w:cs="Tahoma"/>
          <w:color w:val="000000"/>
          <w:sz w:val="20"/>
          <w:lang w:val="en-GB"/>
        </w:rPr>
        <w:t xml:space="preserve"> </w:t>
      </w:r>
      <w:r w:rsidRPr="003053D9">
        <w:rPr>
          <w:rFonts w:cs="Tahoma"/>
          <w:color w:val="000000"/>
          <w:sz w:val="20"/>
          <w:lang w:val="ru-RU"/>
        </w:rPr>
        <w:t>9.</w:t>
      </w:r>
      <w:r w:rsidR="007E14DF">
        <w:rPr>
          <w:rFonts w:cs="Tahoma"/>
          <w:color w:val="000000"/>
          <w:sz w:val="20"/>
          <w:lang w:val="ru-RU"/>
        </w:rPr>
        <w:t xml:space="preserve"> </w:t>
      </w:r>
      <w:r w:rsidRPr="003053D9">
        <w:rPr>
          <w:rFonts w:cs="Tahoma"/>
          <w:color w:val="000000"/>
          <w:sz w:val="20"/>
          <w:lang w:val="ru-RU"/>
        </w:rPr>
        <w:t xml:space="preserve">2024. године, и члан организационог, односно издавачког одбора конференције </w:t>
      </w:r>
      <w:r w:rsidRPr="00BA1245">
        <w:rPr>
          <w:rFonts w:cs="Tahoma"/>
          <w:i/>
          <w:iCs/>
          <w:color w:val="000000"/>
          <w:sz w:val="20"/>
        </w:rPr>
        <w:t>SymOrg</w:t>
      </w:r>
      <w:r w:rsidRPr="00BA1245">
        <w:rPr>
          <w:rFonts w:cs="Tahoma"/>
          <w:i/>
          <w:iCs/>
          <w:color w:val="000000"/>
          <w:sz w:val="20"/>
          <w:lang w:val="ru-RU"/>
        </w:rPr>
        <w:t xml:space="preserve"> 2026</w:t>
      </w:r>
      <w:r w:rsidRPr="003053D9">
        <w:rPr>
          <w:rFonts w:cs="Tahoma"/>
          <w:color w:val="000000"/>
          <w:sz w:val="20"/>
          <w:lang w:val="ru-RU"/>
        </w:rPr>
        <w:t>, Копаоник, 10–12.</w:t>
      </w:r>
      <w:r w:rsidR="007E14DF">
        <w:rPr>
          <w:rFonts w:cs="Tahoma"/>
          <w:color w:val="000000"/>
          <w:sz w:val="20"/>
          <w:lang w:val="ru-RU"/>
        </w:rPr>
        <w:t xml:space="preserve"> </w:t>
      </w:r>
      <w:r w:rsidRPr="003053D9">
        <w:rPr>
          <w:rFonts w:cs="Tahoma"/>
          <w:color w:val="000000"/>
          <w:sz w:val="20"/>
          <w:lang w:val="ru-RU"/>
        </w:rPr>
        <w:t>6.</w:t>
      </w:r>
      <w:r w:rsidR="007E14DF">
        <w:rPr>
          <w:rFonts w:cs="Tahoma"/>
          <w:color w:val="000000"/>
          <w:sz w:val="20"/>
          <w:lang w:val="ru-RU"/>
        </w:rPr>
        <w:t xml:space="preserve"> </w:t>
      </w:r>
      <w:r w:rsidRPr="003053D9">
        <w:rPr>
          <w:rFonts w:cs="Tahoma"/>
          <w:color w:val="000000"/>
          <w:sz w:val="20"/>
          <w:lang w:val="ru-RU"/>
        </w:rPr>
        <w:t>2026. године.</w:t>
      </w:r>
    </w:p>
    <w:p w14:paraId="446A6E10" w14:textId="77777777" w:rsidR="00B529D0" w:rsidRPr="003053D9" w:rsidRDefault="00B529D0" w:rsidP="00B529D0">
      <w:pPr>
        <w:spacing w:after="80"/>
        <w:ind w:left="920"/>
        <w:rPr>
          <w:rFonts w:cs="Tahoma"/>
          <w:color w:val="000000"/>
          <w:sz w:val="20"/>
          <w:lang w:val="ru-RU"/>
        </w:rPr>
      </w:pPr>
      <w:r w:rsidRPr="003053D9">
        <w:rPr>
          <w:rFonts w:cs="Tahoma"/>
          <w:color w:val="000000"/>
          <w:sz w:val="20"/>
          <w:lang w:val="ru-RU"/>
        </w:rPr>
        <w:t xml:space="preserve">Члан програмских и/или организационих одбора конференција </w:t>
      </w:r>
      <w:r w:rsidRPr="00BA1245">
        <w:rPr>
          <w:rFonts w:cs="Tahoma"/>
          <w:i/>
          <w:iCs/>
          <w:color w:val="000000"/>
          <w:sz w:val="20"/>
        </w:rPr>
        <w:t>ICDSST</w:t>
      </w:r>
      <w:r w:rsidRPr="00BA1245">
        <w:rPr>
          <w:rFonts w:cs="Tahoma"/>
          <w:i/>
          <w:iCs/>
          <w:color w:val="000000"/>
          <w:sz w:val="20"/>
          <w:lang w:val="ru-RU"/>
        </w:rPr>
        <w:t xml:space="preserve"> 2019</w:t>
      </w:r>
      <w:r w:rsidRPr="003053D9">
        <w:rPr>
          <w:rFonts w:cs="Tahoma"/>
          <w:color w:val="000000"/>
          <w:sz w:val="20"/>
          <w:lang w:val="ru-RU"/>
        </w:rPr>
        <w:t xml:space="preserve"> (Мадеира), </w:t>
      </w:r>
      <w:r w:rsidRPr="00BA1245">
        <w:rPr>
          <w:rFonts w:cs="Tahoma"/>
          <w:i/>
          <w:iCs/>
          <w:color w:val="000000"/>
          <w:sz w:val="20"/>
        </w:rPr>
        <w:t>ICDSST</w:t>
      </w:r>
      <w:r w:rsidRPr="00BA1245">
        <w:rPr>
          <w:rFonts w:cs="Tahoma"/>
          <w:i/>
          <w:iCs/>
          <w:color w:val="000000"/>
          <w:sz w:val="20"/>
          <w:lang w:val="ru-RU"/>
        </w:rPr>
        <w:t xml:space="preserve"> 2020</w:t>
      </w:r>
      <w:r w:rsidRPr="003053D9">
        <w:rPr>
          <w:rFonts w:cs="Tahoma"/>
          <w:color w:val="000000"/>
          <w:sz w:val="20"/>
          <w:lang w:val="ru-RU"/>
        </w:rPr>
        <w:t xml:space="preserve"> (Сарагоса), </w:t>
      </w:r>
      <w:r w:rsidRPr="00BA1245">
        <w:rPr>
          <w:rFonts w:cs="Tahoma"/>
          <w:i/>
          <w:iCs/>
          <w:color w:val="000000"/>
          <w:sz w:val="20"/>
        </w:rPr>
        <w:t>ICDSST</w:t>
      </w:r>
      <w:r w:rsidRPr="00BA1245">
        <w:rPr>
          <w:rFonts w:cs="Tahoma"/>
          <w:i/>
          <w:iCs/>
          <w:color w:val="000000"/>
          <w:sz w:val="20"/>
          <w:lang w:val="ru-RU"/>
        </w:rPr>
        <w:t xml:space="preserve"> 2021</w:t>
      </w:r>
      <w:r w:rsidRPr="003053D9">
        <w:rPr>
          <w:rFonts w:cs="Tahoma"/>
          <w:color w:val="000000"/>
          <w:sz w:val="20"/>
          <w:lang w:val="ru-RU"/>
        </w:rPr>
        <w:t xml:space="preserve"> (Лоборо), </w:t>
      </w:r>
      <w:r w:rsidRPr="00BA1245">
        <w:rPr>
          <w:rFonts w:cs="Tahoma"/>
          <w:i/>
          <w:iCs/>
          <w:color w:val="000000"/>
          <w:sz w:val="20"/>
        </w:rPr>
        <w:t>ICDSST</w:t>
      </w:r>
      <w:r w:rsidRPr="00BA1245">
        <w:rPr>
          <w:rFonts w:cs="Tahoma"/>
          <w:i/>
          <w:iCs/>
          <w:color w:val="000000"/>
          <w:sz w:val="20"/>
          <w:lang w:val="ru-RU"/>
        </w:rPr>
        <w:t xml:space="preserve"> 2022</w:t>
      </w:r>
      <w:r w:rsidRPr="003053D9">
        <w:rPr>
          <w:rFonts w:cs="Tahoma"/>
          <w:color w:val="000000"/>
          <w:sz w:val="20"/>
          <w:lang w:val="ru-RU"/>
        </w:rPr>
        <w:t xml:space="preserve"> (Солун), </w:t>
      </w:r>
      <w:r w:rsidRPr="00BA1245">
        <w:rPr>
          <w:rFonts w:cs="Tahoma"/>
          <w:i/>
          <w:iCs/>
          <w:color w:val="000000"/>
          <w:sz w:val="20"/>
        </w:rPr>
        <w:t>ICDSST</w:t>
      </w:r>
      <w:r w:rsidRPr="00BA1245">
        <w:rPr>
          <w:rFonts w:cs="Tahoma"/>
          <w:i/>
          <w:iCs/>
          <w:color w:val="000000"/>
          <w:sz w:val="20"/>
          <w:lang w:val="ru-RU"/>
        </w:rPr>
        <w:t xml:space="preserve"> 2023</w:t>
      </w:r>
      <w:r w:rsidRPr="003053D9">
        <w:rPr>
          <w:rFonts w:cs="Tahoma"/>
          <w:color w:val="000000"/>
          <w:sz w:val="20"/>
          <w:lang w:val="ru-RU"/>
        </w:rPr>
        <w:t xml:space="preserve"> (Алби), </w:t>
      </w:r>
      <w:r w:rsidRPr="00BA1245">
        <w:rPr>
          <w:rFonts w:cs="Tahoma"/>
          <w:i/>
          <w:iCs/>
          <w:color w:val="000000"/>
          <w:sz w:val="20"/>
        </w:rPr>
        <w:t>ICDSST</w:t>
      </w:r>
      <w:r w:rsidRPr="00BA1245">
        <w:rPr>
          <w:rFonts w:cs="Tahoma"/>
          <w:i/>
          <w:iCs/>
          <w:color w:val="000000"/>
          <w:sz w:val="20"/>
          <w:lang w:val="ru-RU"/>
        </w:rPr>
        <w:t xml:space="preserve"> 2024</w:t>
      </w:r>
      <w:r w:rsidRPr="003053D9">
        <w:rPr>
          <w:rFonts w:cs="Tahoma"/>
          <w:color w:val="000000"/>
          <w:sz w:val="20"/>
          <w:lang w:val="ru-RU"/>
        </w:rPr>
        <w:t xml:space="preserve"> (Порто) и </w:t>
      </w:r>
      <w:r w:rsidRPr="00BA1245">
        <w:rPr>
          <w:rFonts w:cs="Tahoma"/>
          <w:i/>
          <w:iCs/>
          <w:color w:val="000000"/>
          <w:sz w:val="20"/>
        </w:rPr>
        <w:t>ICDSST</w:t>
      </w:r>
      <w:r w:rsidRPr="00BA1245">
        <w:rPr>
          <w:rFonts w:cs="Tahoma"/>
          <w:i/>
          <w:iCs/>
          <w:color w:val="000000"/>
          <w:sz w:val="20"/>
          <w:lang w:val="ru-RU"/>
        </w:rPr>
        <w:t xml:space="preserve"> 2026</w:t>
      </w:r>
      <w:r w:rsidRPr="003053D9">
        <w:rPr>
          <w:rFonts w:cs="Tahoma"/>
          <w:color w:val="000000"/>
          <w:sz w:val="20"/>
          <w:lang w:val="ru-RU"/>
        </w:rPr>
        <w:t xml:space="preserve"> (Плимут).</w:t>
      </w:r>
    </w:p>
    <w:p w14:paraId="420D416A" w14:textId="77777777" w:rsidR="00B529D0" w:rsidRPr="003053D9" w:rsidRDefault="00B529D0" w:rsidP="00B529D0">
      <w:pPr>
        <w:spacing w:after="80"/>
        <w:ind w:left="920"/>
        <w:rPr>
          <w:rFonts w:cs="Tahoma"/>
          <w:color w:val="000000"/>
          <w:sz w:val="20"/>
          <w:lang w:val="ru-RU"/>
        </w:rPr>
      </w:pPr>
      <w:r w:rsidRPr="003053D9">
        <w:rPr>
          <w:rFonts w:cs="Tahoma"/>
          <w:color w:val="000000"/>
          <w:sz w:val="20"/>
          <w:lang w:val="ru-RU"/>
        </w:rPr>
        <w:t xml:space="preserve">Организатор тематске секције </w:t>
      </w:r>
      <w:r w:rsidRPr="00BA1245">
        <w:rPr>
          <w:rFonts w:cs="Tahoma"/>
          <w:i/>
          <w:iCs/>
          <w:color w:val="000000"/>
          <w:sz w:val="20"/>
        </w:rPr>
        <w:t>Fairness</w:t>
      </w:r>
      <w:r w:rsidRPr="00BA1245">
        <w:rPr>
          <w:rFonts w:cs="Tahoma"/>
          <w:i/>
          <w:iCs/>
          <w:color w:val="000000"/>
          <w:sz w:val="20"/>
          <w:lang w:val="ru-RU"/>
        </w:rPr>
        <w:t xml:space="preserve"> </w:t>
      </w:r>
      <w:r w:rsidRPr="00BA1245">
        <w:rPr>
          <w:rFonts w:cs="Tahoma"/>
          <w:i/>
          <w:iCs/>
          <w:color w:val="000000"/>
          <w:sz w:val="20"/>
        </w:rPr>
        <w:t>in</w:t>
      </w:r>
      <w:r w:rsidRPr="00BA1245">
        <w:rPr>
          <w:rFonts w:cs="Tahoma"/>
          <w:i/>
          <w:iCs/>
          <w:color w:val="000000"/>
          <w:sz w:val="20"/>
          <w:lang w:val="ru-RU"/>
        </w:rPr>
        <w:t xml:space="preserve"> </w:t>
      </w:r>
      <w:r w:rsidRPr="00BA1245">
        <w:rPr>
          <w:rFonts w:cs="Tahoma"/>
          <w:i/>
          <w:iCs/>
          <w:color w:val="000000"/>
          <w:sz w:val="20"/>
        </w:rPr>
        <w:t>Algorithmic</w:t>
      </w:r>
      <w:r w:rsidRPr="00BA1245">
        <w:rPr>
          <w:rFonts w:cs="Tahoma"/>
          <w:i/>
          <w:iCs/>
          <w:color w:val="000000"/>
          <w:sz w:val="20"/>
          <w:lang w:val="ru-RU"/>
        </w:rPr>
        <w:t xml:space="preserve"> </w:t>
      </w:r>
      <w:r w:rsidRPr="00BA1245">
        <w:rPr>
          <w:rFonts w:cs="Tahoma"/>
          <w:i/>
          <w:iCs/>
          <w:color w:val="000000"/>
          <w:sz w:val="20"/>
        </w:rPr>
        <w:t>Decision</w:t>
      </w:r>
      <w:r w:rsidRPr="00BA1245">
        <w:rPr>
          <w:rFonts w:cs="Tahoma"/>
          <w:i/>
          <w:iCs/>
          <w:color w:val="000000"/>
          <w:sz w:val="20"/>
          <w:lang w:val="ru-RU"/>
        </w:rPr>
        <w:t xml:space="preserve"> </w:t>
      </w:r>
      <w:r w:rsidRPr="00BA1245">
        <w:rPr>
          <w:rFonts w:cs="Tahoma"/>
          <w:i/>
          <w:iCs/>
          <w:color w:val="000000"/>
          <w:sz w:val="20"/>
        </w:rPr>
        <w:t>Making</w:t>
      </w:r>
      <w:r w:rsidRPr="003053D9">
        <w:rPr>
          <w:rFonts w:cs="Tahoma"/>
          <w:color w:val="000000"/>
          <w:sz w:val="20"/>
          <w:lang w:val="ru-RU"/>
        </w:rPr>
        <w:t xml:space="preserve"> на Хавајској међународној конференцији системских наука (</w:t>
      </w:r>
      <w:r w:rsidRPr="00BA1245">
        <w:rPr>
          <w:rFonts w:cs="Tahoma"/>
          <w:i/>
          <w:iCs/>
          <w:color w:val="000000"/>
          <w:sz w:val="20"/>
        </w:rPr>
        <w:t>HICSS</w:t>
      </w:r>
      <w:r w:rsidRPr="00BA1245">
        <w:rPr>
          <w:rFonts w:cs="Tahoma"/>
          <w:i/>
          <w:iCs/>
          <w:color w:val="000000"/>
          <w:sz w:val="20"/>
          <w:lang w:val="ru-RU"/>
        </w:rPr>
        <w:t>-55</w:t>
      </w:r>
      <w:r w:rsidRPr="003053D9">
        <w:rPr>
          <w:rFonts w:cs="Tahoma"/>
          <w:color w:val="000000"/>
          <w:sz w:val="20"/>
          <w:lang w:val="ru-RU"/>
        </w:rPr>
        <w:t xml:space="preserve">), јануар 2022. године, и један од организатора радионице </w:t>
      </w:r>
      <w:r w:rsidRPr="00BA1245">
        <w:rPr>
          <w:rFonts w:cs="Tahoma"/>
          <w:i/>
          <w:iCs/>
          <w:color w:val="000000"/>
          <w:sz w:val="20"/>
        </w:rPr>
        <w:t>Algorithmic</w:t>
      </w:r>
      <w:r w:rsidRPr="00BA1245">
        <w:rPr>
          <w:rFonts w:cs="Tahoma"/>
          <w:i/>
          <w:iCs/>
          <w:color w:val="000000"/>
          <w:sz w:val="20"/>
          <w:lang w:val="ru-RU"/>
        </w:rPr>
        <w:t xml:space="preserve"> </w:t>
      </w:r>
      <w:r w:rsidRPr="00BA1245">
        <w:rPr>
          <w:rFonts w:cs="Tahoma"/>
          <w:i/>
          <w:iCs/>
          <w:color w:val="000000"/>
          <w:sz w:val="20"/>
        </w:rPr>
        <w:t>Fairness</w:t>
      </w:r>
      <w:r w:rsidRPr="00BA1245">
        <w:rPr>
          <w:rFonts w:cs="Tahoma"/>
          <w:i/>
          <w:iCs/>
          <w:color w:val="000000"/>
          <w:sz w:val="20"/>
          <w:lang w:val="ru-RU"/>
        </w:rPr>
        <w:t xml:space="preserve"> </w:t>
      </w:r>
      <w:r w:rsidRPr="00BA1245">
        <w:rPr>
          <w:rFonts w:cs="Tahoma"/>
          <w:i/>
          <w:iCs/>
          <w:color w:val="000000"/>
          <w:sz w:val="20"/>
        </w:rPr>
        <w:t>in</w:t>
      </w:r>
      <w:r w:rsidRPr="00BA1245">
        <w:rPr>
          <w:rFonts w:cs="Tahoma"/>
          <w:i/>
          <w:iCs/>
          <w:color w:val="000000"/>
          <w:sz w:val="20"/>
          <w:lang w:val="ru-RU"/>
        </w:rPr>
        <w:t xml:space="preserve"> </w:t>
      </w:r>
      <w:r w:rsidRPr="00BA1245">
        <w:rPr>
          <w:rFonts w:cs="Tahoma"/>
          <w:i/>
          <w:iCs/>
          <w:color w:val="000000"/>
          <w:sz w:val="20"/>
        </w:rPr>
        <w:t>Artificial</w:t>
      </w:r>
      <w:r w:rsidRPr="00BA1245">
        <w:rPr>
          <w:rFonts w:cs="Tahoma"/>
          <w:i/>
          <w:iCs/>
          <w:color w:val="000000"/>
          <w:sz w:val="20"/>
          <w:lang w:val="ru-RU"/>
        </w:rPr>
        <w:t xml:space="preserve"> </w:t>
      </w:r>
      <w:r w:rsidRPr="00BA1245">
        <w:rPr>
          <w:rFonts w:cs="Tahoma"/>
          <w:i/>
          <w:iCs/>
          <w:color w:val="000000"/>
          <w:sz w:val="20"/>
        </w:rPr>
        <w:t>Intelligence</w:t>
      </w:r>
      <w:r w:rsidRPr="00BA1245">
        <w:rPr>
          <w:rFonts w:cs="Tahoma"/>
          <w:i/>
          <w:iCs/>
          <w:color w:val="000000"/>
          <w:sz w:val="20"/>
          <w:lang w:val="ru-RU"/>
        </w:rPr>
        <w:t xml:space="preserve">, </w:t>
      </w:r>
      <w:r w:rsidRPr="00BA1245">
        <w:rPr>
          <w:rFonts w:cs="Tahoma"/>
          <w:i/>
          <w:iCs/>
          <w:color w:val="000000"/>
          <w:sz w:val="20"/>
        </w:rPr>
        <w:t>Machine</w:t>
      </w:r>
      <w:r w:rsidRPr="00BA1245">
        <w:rPr>
          <w:rFonts w:cs="Tahoma"/>
          <w:i/>
          <w:iCs/>
          <w:color w:val="000000"/>
          <w:sz w:val="20"/>
          <w:lang w:val="ru-RU"/>
        </w:rPr>
        <w:t xml:space="preserve"> </w:t>
      </w:r>
      <w:r w:rsidRPr="00BA1245">
        <w:rPr>
          <w:rFonts w:cs="Tahoma"/>
          <w:i/>
          <w:iCs/>
          <w:color w:val="000000"/>
          <w:sz w:val="20"/>
        </w:rPr>
        <w:t>Learning</w:t>
      </w:r>
      <w:r w:rsidRPr="00BA1245">
        <w:rPr>
          <w:rFonts w:cs="Tahoma"/>
          <w:i/>
          <w:iCs/>
          <w:color w:val="000000"/>
          <w:sz w:val="20"/>
          <w:lang w:val="ru-RU"/>
        </w:rPr>
        <w:t xml:space="preserve"> </w:t>
      </w:r>
      <w:r w:rsidRPr="00BA1245">
        <w:rPr>
          <w:rFonts w:cs="Tahoma"/>
          <w:i/>
          <w:iCs/>
          <w:color w:val="000000"/>
          <w:sz w:val="20"/>
        </w:rPr>
        <w:t>and</w:t>
      </w:r>
      <w:r w:rsidRPr="00BA1245">
        <w:rPr>
          <w:rFonts w:cs="Tahoma"/>
          <w:i/>
          <w:iCs/>
          <w:color w:val="000000"/>
          <w:sz w:val="20"/>
          <w:lang w:val="ru-RU"/>
        </w:rPr>
        <w:t xml:space="preserve"> </w:t>
      </w:r>
      <w:r w:rsidRPr="00BA1245">
        <w:rPr>
          <w:rFonts w:cs="Tahoma"/>
          <w:i/>
          <w:iCs/>
          <w:color w:val="000000"/>
          <w:sz w:val="20"/>
        </w:rPr>
        <w:t>Decision</w:t>
      </w:r>
      <w:r w:rsidRPr="00BA1245">
        <w:rPr>
          <w:rFonts w:cs="Tahoma"/>
          <w:i/>
          <w:iCs/>
          <w:color w:val="000000"/>
          <w:sz w:val="20"/>
          <w:lang w:val="ru-RU"/>
        </w:rPr>
        <w:t xml:space="preserve"> </w:t>
      </w:r>
      <w:r w:rsidRPr="00BA1245">
        <w:rPr>
          <w:rFonts w:cs="Tahoma"/>
          <w:i/>
          <w:iCs/>
          <w:color w:val="000000"/>
          <w:sz w:val="20"/>
        </w:rPr>
        <w:t>Making</w:t>
      </w:r>
      <w:r w:rsidRPr="003053D9">
        <w:rPr>
          <w:rFonts w:cs="Tahoma"/>
          <w:color w:val="000000"/>
          <w:sz w:val="20"/>
          <w:lang w:val="ru-RU"/>
        </w:rPr>
        <w:t xml:space="preserve"> (</w:t>
      </w:r>
      <w:r w:rsidRPr="00BA1245">
        <w:rPr>
          <w:rFonts w:cs="Tahoma"/>
          <w:i/>
          <w:iCs/>
          <w:color w:val="000000"/>
          <w:sz w:val="20"/>
        </w:rPr>
        <w:t>AFair</w:t>
      </w:r>
      <w:r w:rsidRPr="00BA1245">
        <w:rPr>
          <w:rFonts w:cs="Tahoma"/>
          <w:i/>
          <w:iCs/>
          <w:color w:val="000000"/>
          <w:sz w:val="20"/>
          <w:lang w:val="ru-RU"/>
        </w:rPr>
        <w:t>-</w:t>
      </w:r>
      <w:r w:rsidRPr="00BA1245">
        <w:rPr>
          <w:rFonts w:cs="Tahoma"/>
          <w:i/>
          <w:iCs/>
          <w:color w:val="000000"/>
          <w:sz w:val="20"/>
        </w:rPr>
        <w:t>AMLD</w:t>
      </w:r>
      <w:r w:rsidRPr="003053D9">
        <w:rPr>
          <w:rFonts w:cs="Tahoma"/>
          <w:color w:val="000000"/>
          <w:sz w:val="20"/>
          <w:lang w:val="ru-RU"/>
        </w:rPr>
        <w:t xml:space="preserve">) на конференцији </w:t>
      </w:r>
      <w:r w:rsidRPr="00BA1245">
        <w:rPr>
          <w:rFonts w:cs="Tahoma"/>
          <w:i/>
          <w:iCs/>
          <w:color w:val="000000"/>
          <w:sz w:val="20"/>
        </w:rPr>
        <w:t>SIAM</w:t>
      </w:r>
      <w:r w:rsidRPr="00BA1245">
        <w:rPr>
          <w:rFonts w:cs="Tahoma"/>
          <w:i/>
          <w:iCs/>
          <w:color w:val="000000"/>
          <w:sz w:val="20"/>
          <w:lang w:val="ru-RU"/>
        </w:rPr>
        <w:t xml:space="preserve"> </w:t>
      </w:r>
      <w:r w:rsidRPr="00BA1245">
        <w:rPr>
          <w:rFonts w:cs="Tahoma"/>
          <w:i/>
          <w:iCs/>
          <w:color w:val="000000"/>
          <w:sz w:val="20"/>
        </w:rPr>
        <w:t>International</w:t>
      </w:r>
      <w:r w:rsidRPr="00BA1245">
        <w:rPr>
          <w:rFonts w:cs="Tahoma"/>
          <w:i/>
          <w:iCs/>
          <w:color w:val="000000"/>
          <w:sz w:val="20"/>
          <w:lang w:val="ru-RU"/>
        </w:rPr>
        <w:t xml:space="preserve"> </w:t>
      </w:r>
      <w:r w:rsidRPr="00BA1245">
        <w:rPr>
          <w:rFonts w:cs="Tahoma"/>
          <w:i/>
          <w:iCs/>
          <w:color w:val="000000"/>
          <w:sz w:val="20"/>
        </w:rPr>
        <w:t>Conference</w:t>
      </w:r>
      <w:r w:rsidRPr="00BA1245">
        <w:rPr>
          <w:rFonts w:cs="Tahoma"/>
          <w:i/>
          <w:iCs/>
          <w:color w:val="000000"/>
          <w:sz w:val="20"/>
          <w:lang w:val="ru-RU"/>
        </w:rPr>
        <w:t xml:space="preserve"> </w:t>
      </w:r>
      <w:r w:rsidRPr="00BA1245">
        <w:rPr>
          <w:rFonts w:cs="Tahoma"/>
          <w:i/>
          <w:iCs/>
          <w:color w:val="000000"/>
          <w:sz w:val="20"/>
        </w:rPr>
        <w:t>on</w:t>
      </w:r>
      <w:r w:rsidRPr="00BA1245">
        <w:rPr>
          <w:rFonts w:cs="Tahoma"/>
          <w:i/>
          <w:iCs/>
          <w:color w:val="000000"/>
          <w:sz w:val="20"/>
          <w:lang w:val="ru-RU"/>
        </w:rPr>
        <w:t xml:space="preserve"> </w:t>
      </w:r>
      <w:r w:rsidRPr="00BA1245">
        <w:rPr>
          <w:rFonts w:cs="Tahoma"/>
          <w:i/>
          <w:iCs/>
          <w:color w:val="000000"/>
          <w:sz w:val="20"/>
        </w:rPr>
        <w:t>Data</w:t>
      </w:r>
      <w:r w:rsidRPr="00BA1245">
        <w:rPr>
          <w:rFonts w:cs="Tahoma"/>
          <w:i/>
          <w:iCs/>
          <w:color w:val="000000"/>
          <w:sz w:val="20"/>
          <w:lang w:val="ru-RU"/>
        </w:rPr>
        <w:t xml:space="preserve"> </w:t>
      </w:r>
      <w:r w:rsidRPr="00BA1245">
        <w:rPr>
          <w:rFonts w:cs="Tahoma"/>
          <w:i/>
          <w:iCs/>
          <w:color w:val="000000"/>
          <w:sz w:val="20"/>
        </w:rPr>
        <w:t>Mining</w:t>
      </w:r>
      <w:r w:rsidRPr="003053D9">
        <w:rPr>
          <w:rFonts w:cs="Tahoma"/>
          <w:color w:val="000000"/>
          <w:sz w:val="20"/>
          <w:lang w:val="ru-RU"/>
        </w:rPr>
        <w:t xml:space="preserve"> (</w:t>
      </w:r>
      <w:r w:rsidRPr="00BA1245">
        <w:rPr>
          <w:rFonts w:cs="Tahoma"/>
          <w:i/>
          <w:iCs/>
          <w:color w:val="000000"/>
          <w:sz w:val="20"/>
        </w:rPr>
        <w:t>SDM</w:t>
      </w:r>
      <w:r w:rsidRPr="00BA1245">
        <w:rPr>
          <w:rFonts w:cs="Tahoma"/>
          <w:i/>
          <w:iCs/>
          <w:color w:val="000000"/>
          <w:sz w:val="20"/>
          <w:lang w:val="ru-RU"/>
        </w:rPr>
        <w:t xml:space="preserve"> 2023</w:t>
      </w:r>
      <w:r w:rsidRPr="003053D9">
        <w:rPr>
          <w:rFonts w:cs="Tahoma"/>
          <w:color w:val="000000"/>
          <w:sz w:val="20"/>
          <w:lang w:val="ru-RU"/>
        </w:rPr>
        <w:t>).</w:t>
      </w:r>
    </w:p>
    <w:p w14:paraId="1193650A" w14:textId="77777777" w:rsidR="00B529D0" w:rsidRPr="00B529D0" w:rsidRDefault="00B529D0" w:rsidP="00B529D0">
      <w:pPr>
        <w:spacing w:after="120"/>
        <w:ind w:left="920"/>
        <w:rPr>
          <w:rFonts w:cs="Tahoma"/>
          <w:color w:val="000000"/>
          <w:sz w:val="20"/>
          <w:lang w:val="ru-RU"/>
        </w:rPr>
      </w:pPr>
      <w:r w:rsidRPr="00B529D0">
        <w:rPr>
          <w:rFonts w:cs="Tahoma"/>
          <w:color w:val="000000"/>
          <w:sz w:val="20"/>
          <w:lang w:val="ru-RU"/>
        </w:rPr>
        <w:t xml:space="preserve">Организатор регистрационог процеса и процеса додељивања путних стипендија на конференцијама </w:t>
      </w:r>
      <w:r w:rsidRPr="00BA1245">
        <w:rPr>
          <w:rFonts w:cs="Tahoma"/>
          <w:i/>
          <w:iCs/>
          <w:color w:val="000000"/>
          <w:sz w:val="20"/>
        </w:rPr>
        <w:t>ACM</w:t>
      </w:r>
      <w:r w:rsidRPr="00BA1245">
        <w:rPr>
          <w:rFonts w:cs="Tahoma"/>
          <w:i/>
          <w:iCs/>
          <w:color w:val="000000"/>
          <w:sz w:val="20"/>
          <w:lang w:val="ru-RU"/>
        </w:rPr>
        <w:t xml:space="preserve"> </w:t>
      </w:r>
      <w:r w:rsidRPr="00BA1245">
        <w:rPr>
          <w:rFonts w:cs="Tahoma"/>
          <w:i/>
          <w:iCs/>
          <w:color w:val="000000"/>
          <w:sz w:val="20"/>
        </w:rPr>
        <w:t>EAAMO</w:t>
      </w:r>
      <w:r w:rsidRPr="00BA1245">
        <w:rPr>
          <w:rFonts w:cs="Tahoma"/>
          <w:i/>
          <w:iCs/>
          <w:color w:val="000000"/>
          <w:sz w:val="20"/>
          <w:lang w:val="ru-RU"/>
        </w:rPr>
        <w:t xml:space="preserve"> 2021–2025</w:t>
      </w:r>
      <w:r w:rsidRPr="00B529D0">
        <w:rPr>
          <w:rFonts w:cs="Tahoma"/>
          <w:color w:val="000000"/>
          <w:sz w:val="20"/>
          <w:lang w:val="ru-RU"/>
        </w:rPr>
        <w:t>.</w:t>
      </w:r>
    </w:p>
    <w:p w14:paraId="5E97E8D4"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1.3. Након избора у звање доцента био је ментор при изради 41 завршног рада – 22 на мастер и 19 на основним академским студијама – и члан 136 комисија за одбрану завршних радова, укључујући комисије на специјалистичким и докторским академским студијама. Био је и члан комисије за одбрану докторске дисертације на Природно-математичком факултету Универзитета у Новом Саду.</w:t>
      </w:r>
    </w:p>
    <w:p w14:paraId="04CBEFB3"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1.5. Учествовао је у реализацији пет научно-истраживачких и стручних пројеката (</w:t>
      </w:r>
      <w:r w:rsidRPr="00BA1245">
        <w:rPr>
          <w:rFonts w:cs="Tahoma"/>
          <w:i/>
          <w:iCs/>
          <w:color w:val="000000"/>
          <w:sz w:val="20"/>
        </w:rPr>
        <w:t>ONR</w:t>
      </w:r>
      <w:r w:rsidRPr="00BA1245">
        <w:rPr>
          <w:rFonts w:cs="Tahoma"/>
          <w:i/>
          <w:iCs/>
          <w:color w:val="000000"/>
          <w:sz w:val="20"/>
          <w:lang w:val="ru-RU"/>
        </w:rPr>
        <w:t xml:space="preserve"> </w:t>
      </w:r>
      <w:r w:rsidRPr="00BA1245">
        <w:rPr>
          <w:rFonts w:cs="Tahoma"/>
          <w:i/>
          <w:iCs/>
          <w:color w:val="000000"/>
          <w:sz w:val="20"/>
        </w:rPr>
        <w:t>Global</w:t>
      </w:r>
      <w:r w:rsidRPr="00BA1245">
        <w:rPr>
          <w:rFonts w:cs="Tahoma"/>
          <w:i/>
          <w:iCs/>
          <w:color w:val="000000"/>
          <w:sz w:val="20"/>
          <w:lang w:val="ru-RU"/>
        </w:rPr>
        <w:t xml:space="preserve"> </w:t>
      </w:r>
      <w:r w:rsidRPr="00BA1245">
        <w:rPr>
          <w:rFonts w:cs="Tahoma"/>
          <w:i/>
          <w:iCs/>
          <w:color w:val="000000"/>
          <w:sz w:val="20"/>
        </w:rPr>
        <w:t>Grant</w:t>
      </w:r>
      <w:r w:rsidRPr="00B529D0">
        <w:rPr>
          <w:rFonts w:cs="Tahoma"/>
          <w:color w:val="000000"/>
          <w:sz w:val="20"/>
          <w:lang w:val="ru-RU"/>
        </w:rPr>
        <w:t xml:space="preserve">, </w:t>
      </w:r>
      <w:r w:rsidRPr="00BA1245">
        <w:rPr>
          <w:rFonts w:cs="Tahoma"/>
          <w:i/>
          <w:iCs/>
          <w:color w:val="000000"/>
          <w:sz w:val="20"/>
        </w:rPr>
        <w:t>TEACH</w:t>
      </w:r>
      <w:r w:rsidRPr="00BA1245">
        <w:rPr>
          <w:rFonts w:cs="Tahoma"/>
          <w:i/>
          <w:iCs/>
          <w:color w:val="000000"/>
          <w:sz w:val="20"/>
          <w:lang w:val="ru-RU"/>
        </w:rPr>
        <w:t>4</w:t>
      </w:r>
      <w:r w:rsidRPr="00BA1245">
        <w:rPr>
          <w:rFonts w:cs="Tahoma"/>
          <w:i/>
          <w:iCs/>
          <w:color w:val="000000"/>
          <w:sz w:val="20"/>
        </w:rPr>
        <w:t>EDU</w:t>
      </w:r>
      <w:r w:rsidRPr="00BA1245">
        <w:rPr>
          <w:rFonts w:cs="Tahoma"/>
          <w:i/>
          <w:iCs/>
          <w:color w:val="000000"/>
          <w:sz w:val="20"/>
          <w:lang w:val="ru-RU"/>
        </w:rPr>
        <w:t>4</w:t>
      </w:r>
      <w:r w:rsidRPr="00B529D0">
        <w:rPr>
          <w:rFonts w:cs="Tahoma"/>
          <w:color w:val="000000"/>
          <w:sz w:val="20"/>
          <w:lang w:val="ru-RU"/>
        </w:rPr>
        <w:t xml:space="preserve">, </w:t>
      </w:r>
      <w:r w:rsidRPr="00BA1245">
        <w:rPr>
          <w:rFonts w:cs="Tahoma"/>
          <w:i/>
          <w:iCs/>
          <w:color w:val="000000"/>
          <w:sz w:val="20"/>
        </w:rPr>
        <w:t>MIND</w:t>
      </w:r>
      <w:r w:rsidRPr="00B529D0">
        <w:rPr>
          <w:rFonts w:cs="Tahoma"/>
          <w:color w:val="000000"/>
          <w:sz w:val="20"/>
          <w:lang w:val="ru-RU"/>
        </w:rPr>
        <w:t xml:space="preserve">, </w:t>
      </w:r>
      <w:r w:rsidRPr="00BA1245">
        <w:rPr>
          <w:rFonts w:cs="Tahoma"/>
          <w:i/>
          <w:iCs/>
          <w:color w:val="000000"/>
          <w:sz w:val="20"/>
        </w:rPr>
        <w:t>Circle</w:t>
      </w:r>
      <w:r w:rsidRPr="00BA1245">
        <w:rPr>
          <w:rFonts w:cs="Tahoma"/>
          <w:i/>
          <w:iCs/>
          <w:color w:val="000000"/>
          <w:sz w:val="20"/>
          <w:lang w:val="ru-RU"/>
        </w:rPr>
        <w:t xml:space="preserve"> </w:t>
      </w:r>
      <w:r w:rsidRPr="00BA1245">
        <w:rPr>
          <w:rFonts w:cs="Tahoma"/>
          <w:i/>
          <w:iCs/>
          <w:color w:val="000000"/>
          <w:sz w:val="20"/>
        </w:rPr>
        <w:t>U</w:t>
      </w:r>
      <w:r w:rsidRPr="00B529D0">
        <w:rPr>
          <w:rFonts w:cs="Tahoma"/>
          <w:color w:val="000000"/>
          <w:sz w:val="20"/>
          <w:lang w:val="ru-RU"/>
        </w:rPr>
        <w:t xml:space="preserve"> и </w:t>
      </w:r>
      <w:r w:rsidRPr="00BA1245">
        <w:rPr>
          <w:rFonts w:cs="Tahoma"/>
          <w:i/>
          <w:iCs/>
          <w:color w:val="000000"/>
          <w:sz w:val="20"/>
        </w:rPr>
        <w:t>SuMoS</w:t>
      </w:r>
      <w:r w:rsidRPr="00B529D0">
        <w:rPr>
          <w:rFonts w:cs="Tahoma"/>
          <w:color w:val="000000"/>
          <w:sz w:val="20"/>
          <w:lang w:val="ru-RU"/>
        </w:rPr>
        <w:t>), наведених у листи пројеката.</w:t>
      </w:r>
    </w:p>
    <w:p w14:paraId="1EB761F9" w14:textId="77777777" w:rsidR="00B529D0" w:rsidRPr="00B529D0" w:rsidRDefault="00B529D0" w:rsidP="00B529D0">
      <w:pPr>
        <w:spacing w:after="80"/>
        <w:ind w:left="920" w:hanging="560"/>
        <w:rPr>
          <w:rFonts w:cs="Tahoma"/>
          <w:color w:val="000000"/>
          <w:sz w:val="20"/>
          <w:lang w:val="ru-RU"/>
        </w:rPr>
      </w:pPr>
      <w:r w:rsidRPr="00B529D0">
        <w:rPr>
          <w:rFonts w:cs="Tahoma"/>
          <w:color w:val="000000"/>
          <w:sz w:val="20"/>
          <w:lang w:val="ru-RU"/>
        </w:rPr>
        <w:t>1.6. У претходном изборном периоду обавио је 43 рецензије за 16 међународних научних часописа, међу којима су:</w:t>
      </w:r>
    </w:p>
    <w:p w14:paraId="7C364CEB" w14:textId="77777777" w:rsidR="00B529D0" w:rsidRPr="00B529D0" w:rsidRDefault="00B529D0" w:rsidP="00B529D0">
      <w:pPr>
        <w:spacing w:after="80"/>
        <w:ind w:left="920"/>
        <w:rPr>
          <w:rFonts w:cs="Tahoma"/>
          <w:i/>
          <w:color w:val="000000"/>
          <w:sz w:val="20"/>
        </w:rPr>
      </w:pPr>
      <w:r w:rsidRPr="00B529D0">
        <w:rPr>
          <w:rFonts w:cs="Tahoma"/>
          <w:i/>
          <w:color w:val="000000"/>
          <w:sz w:val="20"/>
        </w:rPr>
        <w:t>Часописи: European Journal of Operational Research, Omega – The International Journal of Management Science, Information Sciences, Expert Systems with Applications, Machine Learning, Scientific Reports, Artificial Intelligence in Medicine, Applied Soft Computing, Knowledge-Based Systems, Decision Analytics Journal, International Journal of Information Management: Data Insights, International Journal of Data Science and Analytics.</w:t>
      </w:r>
    </w:p>
    <w:p w14:paraId="4A31CDCE" w14:textId="77777777" w:rsidR="00B529D0" w:rsidRPr="00B529D0" w:rsidRDefault="00B529D0" w:rsidP="00B529D0">
      <w:pPr>
        <w:spacing w:after="120"/>
        <w:ind w:left="920"/>
        <w:rPr>
          <w:rFonts w:cs="Tahoma"/>
          <w:i/>
          <w:color w:val="000000"/>
          <w:sz w:val="20"/>
        </w:rPr>
      </w:pPr>
      <w:r w:rsidRPr="00B529D0">
        <w:rPr>
          <w:rFonts w:cs="Tahoma"/>
          <w:i/>
          <w:color w:val="000000"/>
          <w:sz w:val="20"/>
        </w:rPr>
        <w:t>Конференције: The Web Conference, ACM Conference on Fairness, Accountability and Transparency (FAccT), European Conference on Machine Learning (ECML), AAAI Workshop on Privacy-Preserving Artificial Intelligence, Hawaii International Conference on System Sciences (HICSS), ACM EAAMO, European Workshop on Algorithmic Fairness (EWAF) и ICDSST.</w:t>
      </w:r>
    </w:p>
    <w:p w14:paraId="73B12A2E" w14:textId="77777777" w:rsidR="00B529D0" w:rsidRPr="00B529D0" w:rsidRDefault="00B529D0" w:rsidP="00B529D0">
      <w:pPr>
        <w:spacing w:after="160"/>
        <w:rPr>
          <w:rFonts w:cs="Tahoma"/>
          <w:color w:val="000000"/>
          <w:sz w:val="20"/>
        </w:rPr>
      </w:pPr>
    </w:p>
    <w:p w14:paraId="6EAC1873" w14:textId="77777777" w:rsidR="00B529D0" w:rsidRPr="00B529D0" w:rsidRDefault="00B529D0" w:rsidP="00B529D0">
      <w:pPr>
        <w:spacing w:after="120"/>
        <w:jc w:val="left"/>
        <w:rPr>
          <w:rFonts w:cs="Tahoma"/>
          <w:b/>
          <w:color w:val="000000"/>
          <w:sz w:val="20"/>
          <w:lang w:val="ru-RU"/>
        </w:rPr>
      </w:pPr>
      <w:r w:rsidRPr="00B529D0">
        <w:rPr>
          <w:rFonts w:cs="Tahoma"/>
          <w:b/>
          <w:color w:val="000000"/>
          <w:sz w:val="20"/>
          <w:lang w:val="ru-RU"/>
        </w:rPr>
        <w:t>2. Допринос академској и широј заједници</w:t>
      </w:r>
    </w:p>
    <w:p w14:paraId="5B32E9CA"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2.1. Члан је Савета Факултета организационих наука из реда доцената (од школске 2022/2023. године) и члан издавачког одбора Факултета организационих наука (од новембра 2025. године). Члан је комисија за пријемне испите на основним и мастер академским студијама и заменик председника Комисије за састављање задатака за пријемни испит из Опште информисаности за школску 2026/2027. годину.</w:t>
      </w:r>
    </w:p>
    <w:p w14:paraId="4B3FC785"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 xml:space="preserve">2.2. Представник је Републике Србије у радној групи </w:t>
      </w:r>
      <w:r w:rsidRPr="00115A99">
        <w:rPr>
          <w:rFonts w:cs="Tahoma"/>
          <w:i/>
          <w:iCs/>
          <w:color w:val="000000"/>
          <w:sz w:val="20"/>
        </w:rPr>
        <w:t>Responsible</w:t>
      </w:r>
      <w:r w:rsidRPr="00115A99">
        <w:rPr>
          <w:rFonts w:cs="Tahoma"/>
          <w:i/>
          <w:iCs/>
          <w:color w:val="000000"/>
          <w:sz w:val="20"/>
          <w:lang w:val="ru-RU"/>
        </w:rPr>
        <w:t xml:space="preserve"> </w:t>
      </w:r>
      <w:r w:rsidRPr="00115A99">
        <w:rPr>
          <w:rFonts w:cs="Tahoma"/>
          <w:i/>
          <w:iCs/>
          <w:color w:val="000000"/>
          <w:sz w:val="20"/>
        </w:rPr>
        <w:t>AI</w:t>
      </w:r>
      <w:r w:rsidRPr="00115A99">
        <w:rPr>
          <w:rFonts w:cs="Tahoma"/>
          <w:i/>
          <w:iCs/>
          <w:color w:val="000000"/>
          <w:sz w:val="20"/>
          <w:lang w:val="ru-RU"/>
        </w:rPr>
        <w:t xml:space="preserve"> </w:t>
      </w:r>
      <w:r w:rsidRPr="00115A99">
        <w:rPr>
          <w:rFonts w:cs="Tahoma"/>
          <w:i/>
          <w:iCs/>
          <w:color w:val="000000"/>
          <w:sz w:val="20"/>
        </w:rPr>
        <w:t>Working</w:t>
      </w:r>
      <w:r w:rsidRPr="00115A99">
        <w:rPr>
          <w:rFonts w:cs="Tahoma"/>
          <w:i/>
          <w:iCs/>
          <w:color w:val="000000"/>
          <w:sz w:val="20"/>
          <w:lang w:val="ru-RU"/>
        </w:rPr>
        <w:t xml:space="preserve"> </w:t>
      </w:r>
      <w:r w:rsidRPr="00115A99">
        <w:rPr>
          <w:rFonts w:cs="Tahoma"/>
          <w:i/>
          <w:iCs/>
          <w:color w:val="000000"/>
          <w:sz w:val="20"/>
        </w:rPr>
        <w:t>Group</w:t>
      </w:r>
      <w:r w:rsidRPr="00B529D0">
        <w:rPr>
          <w:rFonts w:cs="Tahoma"/>
          <w:color w:val="000000"/>
          <w:sz w:val="20"/>
          <w:lang w:val="ru-RU"/>
        </w:rPr>
        <w:t xml:space="preserve"> међународне организације </w:t>
      </w:r>
      <w:r w:rsidRPr="00115A99">
        <w:rPr>
          <w:rFonts w:cs="Tahoma"/>
          <w:i/>
          <w:iCs/>
          <w:color w:val="000000"/>
          <w:sz w:val="20"/>
        </w:rPr>
        <w:t>Global</w:t>
      </w:r>
      <w:r w:rsidRPr="00115A99">
        <w:rPr>
          <w:rFonts w:cs="Tahoma"/>
          <w:i/>
          <w:iCs/>
          <w:color w:val="000000"/>
          <w:sz w:val="20"/>
          <w:lang w:val="ru-RU"/>
        </w:rPr>
        <w:t xml:space="preserve"> </w:t>
      </w:r>
      <w:r w:rsidRPr="00115A99">
        <w:rPr>
          <w:rFonts w:cs="Tahoma"/>
          <w:i/>
          <w:iCs/>
          <w:color w:val="000000"/>
          <w:sz w:val="20"/>
        </w:rPr>
        <w:t>Partnership</w:t>
      </w:r>
      <w:r w:rsidRPr="00115A99">
        <w:rPr>
          <w:rFonts w:cs="Tahoma"/>
          <w:i/>
          <w:iCs/>
          <w:color w:val="000000"/>
          <w:sz w:val="20"/>
          <w:lang w:val="ru-RU"/>
        </w:rPr>
        <w:t xml:space="preserve"> </w:t>
      </w:r>
      <w:r w:rsidRPr="00115A99">
        <w:rPr>
          <w:rFonts w:cs="Tahoma"/>
          <w:i/>
          <w:iCs/>
          <w:color w:val="000000"/>
          <w:sz w:val="20"/>
        </w:rPr>
        <w:t>on</w:t>
      </w:r>
      <w:r w:rsidRPr="00115A99">
        <w:rPr>
          <w:rFonts w:cs="Tahoma"/>
          <w:i/>
          <w:iCs/>
          <w:color w:val="000000"/>
          <w:sz w:val="20"/>
          <w:lang w:val="ru-RU"/>
        </w:rPr>
        <w:t xml:space="preserve"> </w:t>
      </w:r>
      <w:r w:rsidRPr="00115A99">
        <w:rPr>
          <w:rFonts w:cs="Tahoma"/>
          <w:i/>
          <w:iCs/>
          <w:color w:val="000000"/>
          <w:sz w:val="20"/>
        </w:rPr>
        <w:t>Artificial</w:t>
      </w:r>
      <w:r w:rsidRPr="00115A99">
        <w:rPr>
          <w:rFonts w:cs="Tahoma"/>
          <w:i/>
          <w:iCs/>
          <w:color w:val="000000"/>
          <w:sz w:val="20"/>
          <w:lang w:val="ru-RU"/>
        </w:rPr>
        <w:t xml:space="preserve"> </w:t>
      </w:r>
      <w:r w:rsidRPr="00115A99">
        <w:rPr>
          <w:rFonts w:cs="Tahoma"/>
          <w:i/>
          <w:iCs/>
          <w:color w:val="000000"/>
          <w:sz w:val="20"/>
        </w:rPr>
        <w:t>Intelligence</w:t>
      </w:r>
      <w:r w:rsidRPr="00115A99">
        <w:rPr>
          <w:rFonts w:cs="Tahoma"/>
          <w:i/>
          <w:iCs/>
          <w:color w:val="000000"/>
          <w:sz w:val="20"/>
          <w:lang w:val="ru-RU"/>
        </w:rPr>
        <w:t xml:space="preserve"> – </w:t>
      </w:r>
      <w:r w:rsidRPr="00115A99">
        <w:rPr>
          <w:rFonts w:cs="Tahoma"/>
          <w:i/>
          <w:iCs/>
          <w:color w:val="000000"/>
          <w:sz w:val="20"/>
        </w:rPr>
        <w:t>GPAI</w:t>
      </w:r>
      <w:r w:rsidRPr="00B529D0">
        <w:rPr>
          <w:rFonts w:cs="Tahoma"/>
          <w:color w:val="000000"/>
          <w:sz w:val="20"/>
          <w:lang w:val="ru-RU"/>
        </w:rPr>
        <w:t xml:space="preserve"> (2023–2025).</w:t>
      </w:r>
    </w:p>
    <w:p w14:paraId="68D60AB0"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lastRenderedPageBreak/>
        <w:t>2.3. Руководилац је студијског програма Информационо инжењерство на мастер академским студијама Факултета организационих наука (од фебруара 2025. године). Члан је радног тела за унапређење видљивости научноистраживачке делатности Факултета (од 2023. године) и Комисије за праћење и унапређење плана развоја научноистраживачког подмлатка Факултета (од априла 2024. године).</w:t>
      </w:r>
    </w:p>
    <w:p w14:paraId="7664E5D0"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 xml:space="preserve">2.4. Учествује у ваннаставним активностима студената – као ментор студентским истраживачким тимовима и члан жирија студентских такмичења, укључујући жирирање постер радова студената на симпозијуму </w:t>
      </w:r>
      <w:r w:rsidRPr="00256736">
        <w:rPr>
          <w:rFonts w:cs="Tahoma"/>
          <w:i/>
          <w:iCs/>
          <w:color w:val="000000"/>
          <w:sz w:val="20"/>
        </w:rPr>
        <w:t>Data</w:t>
      </w:r>
      <w:r w:rsidRPr="00256736">
        <w:rPr>
          <w:rFonts w:cs="Tahoma"/>
          <w:i/>
          <w:iCs/>
          <w:color w:val="000000"/>
          <w:sz w:val="20"/>
          <w:lang w:val="ru-RU"/>
        </w:rPr>
        <w:t xml:space="preserve"> </w:t>
      </w:r>
      <w:r w:rsidRPr="00256736">
        <w:rPr>
          <w:rFonts w:cs="Tahoma"/>
          <w:i/>
          <w:iCs/>
          <w:color w:val="000000"/>
          <w:sz w:val="20"/>
        </w:rPr>
        <w:t>Discovery</w:t>
      </w:r>
      <w:r w:rsidRPr="00256736">
        <w:rPr>
          <w:rFonts w:cs="Tahoma"/>
          <w:i/>
          <w:iCs/>
          <w:color w:val="000000"/>
          <w:sz w:val="20"/>
          <w:lang w:val="ru-RU"/>
        </w:rPr>
        <w:t xml:space="preserve"> </w:t>
      </w:r>
      <w:r w:rsidRPr="00256736">
        <w:rPr>
          <w:rFonts w:cs="Tahoma"/>
          <w:i/>
          <w:iCs/>
          <w:color w:val="000000"/>
          <w:sz w:val="20"/>
        </w:rPr>
        <w:t>Fall</w:t>
      </w:r>
      <w:r w:rsidRPr="00256736">
        <w:rPr>
          <w:rFonts w:cs="Tahoma"/>
          <w:i/>
          <w:iCs/>
          <w:color w:val="000000"/>
          <w:sz w:val="20"/>
          <w:lang w:val="ru-RU"/>
        </w:rPr>
        <w:t xml:space="preserve"> 2024</w:t>
      </w:r>
      <w:r w:rsidRPr="00B529D0">
        <w:rPr>
          <w:rFonts w:cs="Tahoma"/>
          <w:color w:val="000000"/>
          <w:sz w:val="20"/>
          <w:lang w:val="ru-RU"/>
        </w:rPr>
        <w:t xml:space="preserve"> Универзитета Калифорније у Берклију.</w:t>
      </w:r>
    </w:p>
    <w:p w14:paraId="17D161A3"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2.5. Одржао је више предавања по позиву и гостујућих предавања који не носе ЕСПБ бодове: „Развој алгоритама у области фер алгоритамског одлучивања“ (Дружење информатичара, 30.</w:t>
      </w:r>
      <w:r w:rsidR="00872B97">
        <w:rPr>
          <w:rFonts w:cs="Tahoma"/>
          <w:color w:val="000000"/>
          <w:sz w:val="20"/>
          <w:lang w:val="ru-RU"/>
        </w:rPr>
        <w:t xml:space="preserve"> </w:t>
      </w:r>
      <w:r w:rsidRPr="00B529D0">
        <w:rPr>
          <w:rFonts w:cs="Tahoma"/>
          <w:color w:val="000000"/>
          <w:sz w:val="20"/>
          <w:lang w:val="ru-RU"/>
        </w:rPr>
        <w:t>6.</w:t>
      </w:r>
      <w:r w:rsidR="00872B97">
        <w:rPr>
          <w:rFonts w:cs="Tahoma"/>
          <w:color w:val="000000"/>
          <w:sz w:val="20"/>
          <w:lang w:val="ru-RU"/>
        </w:rPr>
        <w:t xml:space="preserve"> </w:t>
      </w:r>
      <w:r w:rsidRPr="00B529D0">
        <w:rPr>
          <w:rFonts w:cs="Tahoma"/>
          <w:color w:val="000000"/>
          <w:sz w:val="20"/>
          <w:lang w:val="ru-RU"/>
        </w:rPr>
        <w:t xml:space="preserve">2022), „Праведност у машинском учењу“ (семинар Рачунарска интелигенција и компјутерска визија, пројекат </w:t>
      </w:r>
      <w:r w:rsidRPr="00BA1245">
        <w:rPr>
          <w:rFonts w:cs="Tahoma"/>
          <w:i/>
          <w:iCs/>
          <w:color w:val="000000"/>
          <w:sz w:val="20"/>
        </w:rPr>
        <w:t>AI</w:t>
      </w:r>
      <w:r w:rsidRPr="00BA1245">
        <w:rPr>
          <w:rFonts w:cs="Tahoma"/>
          <w:i/>
          <w:iCs/>
          <w:color w:val="000000"/>
          <w:sz w:val="20"/>
          <w:lang w:val="ru-RU"/>
        </w:rPr>
        <w:t>4</w:t>
      </w:r>
      <w:r w:rsidRPr="00BA1245">
        <w:rPr>
          <w:rFonts w:cs="Tahoma"/>
          <w:i/>
          <w:iCs/>
          <w:color w:val="000000"/>
          <w:sz w:val="20"/>
        </w:rPr>
        <w:t>WorkplaceSafety</w:t>
      </w:r>
      <w:r w:rsidRPr="00B529D0">
        <w:rPr>
          <w:rFonts w:cs="Tahoma"/>
          <w:color w:val="000000"/>
          <w:sz w:val="20"/>
          <w:lang w:val="ru-RU"/>
        </w:rPr>
        <w:t>, 28.</w:t>
      </w:r>
      <w:r w:rsidR="00872B97">
        <w:rPr>
          <w:rFonts w:cs="Tahoma"/>
          <w:color w:val="000000"/>
          <w:sz w:val="20"/>
          <w:lang w:val="ru-RU"/>
        </w:rPr>
        <w:t xml:space="preserve"> </w:t>
      </w:r>
      <w:r w:rsidRPr="00B529D0">
        <w:rPr>
          <w:rFonts w:cs="Tahoma"/>
          <w:color w:val="000000"/>
          <w:sz w:val="20"/>
          <w:lang w:val="ru-RU"/>
        </w:rPr>
        <w:t>11.</w:t>
      </w:r>
      <w:r w:rsidR="00872B97">
        <w:rPr>
          <w:rFonts w:cs="Tahoma"/>
          <w:color w:val="000000"/>
          <w:sz w:val="20"/>
          <w:lang w:val="ru-RU"/>
        </w:rPr>
        <w:t xml:space="preserve"> </w:t>
      </w:r>
      <w:r w:rsidRPr="00B529D0">
        <w:rPr>
          <w:rFonts w:cs="Tahoma"/>
          <w:color w:val="000000"/>
          <w:sz w:val="20"/>
          <w:lang w:val="ru-RU"/>
        </w:rPr>
        <w:t>2022), „Превенција дискриминације приликом развоја и примене вештачке интелигенције“ (</w:t>
      </w:r>
      <w:r w:rsidRPr="00BA1245">
        <w:rPr>
          <w:rFonts w:cs="Tahoma"/>
          <w:i/>
          <w:iCs/>
          <w:color w:val="000000"/>
          <w:sz w:val="20"/>
        </w:rPr>
        <w:t>AI</w:t>
      </w:r>
      <w:r w:rsidRPr="00BA1245">
        <w:rPr>
          <w:rFonts w:cs="Tahoma"/>
          <w:i/>
          <w:iCs/>
          <w:color w:val="000000"/>
          <w:sz w:val="20"/>
          <w:lang w:val="ru-RU"/>
        </w:rPr>
        <w:t xml:space="preserve"> </w:t>
      </w:r>
      <w:r w:rsidRPr="00BA1245">
        <w:rPr>
          <w:rFonts w:cs="Tahoma"/>
          <w:i/>
          <w:iCs/>
          <w:color w:val="000000"/>
          <w:sz w:val="20"/>
        </w:rPr>
        <w:t>Master</w:t>
      </w:r>
      <w:r w:rsidRPr="00BA1245">
        <w:rPr>
          <w:rFonts w:cs="Tahoma"/>
          <w:i/>
          <w:iCs/>
          <w:color w:val="000000"/>
          <w:sz w:val="20"/>
          <w:lang w:val="ru-RU"/>
        </w:rPr>
        <w:t xml:space="preserve"> </w:t>
      </w:r>
      <w:r w:rsidRPr="00BA1245">
        <w:rPr>
          <w:rFonts w:cs="Tahoma"/>
          <w:i/>
          <w:iCs/>
          <w:color w:val="000000"/>
          <w:sz w:val="20"/>
        </w:rPr>
        <w:t>Class</w:t>
      </w:r>
      <w:r w:rsidRPr="00B529D0">
        <w:rPr>
          <w:rFonts w:cs="Tahoma"/>
          <w:color w:val="000000"/>
          <w:sz w:val="20"/>
          <w:lang w:val="ru-RU"/>
        </w:rPr>
        <w:t>, Факултет организационих наука и Институт за вештачку интелигенцију Србије, 26.</w:t>
      </w:r>
      <w:r w:rsidR="00872B97">
        <w:rPr>
          <w:rFonts w:cs="Tahoma"/>
          <w:color w:val="000000"/>
          <w:sz w:val="20"/>
          <w:lang w:val="ru-RU"/>
        </w:rPr>
        <w:t xml:space="preserve"> </w:t>
      </w:r>
      <w:r w:rsidRPr="00B529D0">
        <w:rPr>
          <w:rFonts w:cs="Tahoma"/>
          <w:color w:val="000000"/>
          <w:sz w:val="20"/>
          <w:lang w:val="ru-RU"/>
        </w:rPr>
        <w:t>10.</w:t>
      </w:r>
      <w:r w:rsidR="00872B97">
        <w:rPr>
          <w:rFonts w:cs="Tahoma"/>
          <w:color w:val="000000"/>
          <w:sz w:val="20"/>
          <w:lang w:val="ru-RU"/>
        </w:rPr>
        <w:t xml:space="preserve"> </w:t>
      </w:r>
      <w:r w:rsidRPr="00B529D0">
        <w:rPr>
          <w:rFonts w:cs="Tahoma"/>
          <w:color w:val="000000"/>
          <w:sz w:val="20"/>
          <w:lang w:val="ru-RU"/>
        </w:rPr>
        <w:t>2023), „</w:t>
      </w:r>
      <w:r w:rsidRPr="00BA1245">
        <w:rPr>
          <w:rFonts w:cs="Tahoma"/>
          <w:i/>
          <w:iCs/>
          <w:color w:val="000000"/>
          <w:sz w:val="20"/>
          <w:lang w:val="ru-RU"/>
        </w:rPr>
        <w:t>(</w:t>
      </w:r>
      <w:r w:rsidRPr="00BA1245">
        <w:rPr>
          <w:rFonts w:cs="Tahoma"/>
          <w:i/>
          <w:iCs/>
          <w:color w:val="000000"/>
          <w:sz w:val="20"/>
        </w:rPr>
        <w:t>Data</w:t>
      </w:r>
      <w:r w:rsidRPr="00BA1245">
        <w:rPr>
          <w:rFonts w:cs="Tahoma"/>
          <w:i/>
          <w:iCs/>
          <w:color w:val="000000"/>
          <w:sz w:val="20"/>
          <w:lang w:val="ru-RU"/>
        </w:rPr>
        <w:t xml:space="preserve"> </w:t>
      </w:r>
      <w:r w:rsidRPr="00BA1245">
        <w:rPr>
          <w:rFonts w:cs="Tahoma"/>
          <w:i/>
          <w:iCs/>
          <w:color w:val="000000"/>
          <w:sz w:val="20"/>
        </w:rPr>
        <w:t>Induced</w:t>
      </w:r>
      <w:r w:rsidRPr="00BA1245">
        <w:rPr>
          <w:rFonts w:cs="Tahoma"/>
          <w:i/>
          <w:iCs/>
          <w:color w:val="000000"/>
          <w:sz w:val="20"/>
          <w:lang w:val="ru-RU"/>
        </w:rPr>
        <w:t xml:space="preserve">) </w:t>
      </w:r>
      <w:r w:rsidRPr="00BA1245">
        <w:rPr>
          <w:rFonts w:cs="Tahoma"/>
          <w:i/>
          <w:iCs/>
          <w:color w:val="000000"/>
          <w:sz w:val="20"/>
        </w:rPr>
        <w:t>Decision</w:t>
      </w:r>
      <w:r w:rsidRPr="00BA1245">
        <w:rPr>
          <w:rFonts w:cs="Tahoma"/>
          <w:i/>
          <w:iCs/>
          <w:color w:val="000000"/>
          <w:sz w:val="20"/>
          <w:lang w:val="ru-RU"/>
        </w:rPr>
        <w:t xml:space="preserve"> </w:t>
      </w:r>
      <w:r w:rsidRPr="00BA1245">
        <w:rPr>
          <w:rFonts w:cs="Tahoma"/>
          <w:i/>
          <w:iCs/>
          <w:color w:val="000000"/>
          <w:sz w:val="20"/>
        </w:rPr>
        <w:t>Expert</w:t>
      </w:r>
      <w:r w:rsidRPr="00B529D0">
        <w:rPr>
          <w:rFonts w:cs="Tahoma"/>
          <w:color w:val="000000"/>
          <w:sz w:val="20"/>
          <w:lang w:val="ru-RU"/>
        </w:rPr>
        <w:t>“ (програм мобилности Словачка–Србија, 6.</w:t>
      </w:r>
      <w:r w:rsidR="00872B97">
        <w:rPr>
          <w:rFonts w:cs="Tahoma"/>
          <w:color w:val="000000"/>
          <w:sz w:val="20"/>
          <w:lang w:val="ru-RU"/>
        </w:rPr>
        <w:t xml:space="preserve"> </w:t>
      </w:r>
      <w:r w:rsidRPr="00B529D0">
        <w:rPr>
          <w:rFonts w:cs="Tahoma"/>
          <w:color w:val="000000"/>
          <w:sz w:val="20"/>
          <w:lang w:val="ru-RU"/>
        </w:rPr>
        <w:t>11.</w:t>
      </w:r>
      <w:r w:rsidR="00872B97">
        <w:rPr>
          <w:rFonts w:cs="Tahoma"/>
          <w:color w:val="000000"/>
          <w:sz w:val="20"/>
          <w:lang w:val="ru-RU"/>
        </w:rPr>
        <w:t xml:space="preserve"> </w:t>
      </w:r>
      <w:r w:rsidRPr="00B529D0">
        <w:rPr>
          <w:rFonts w:cs="Tahoma"/>
          <w:color w:val="000000"/>
          <w:sz w:val="20"/>
          <w:lang w:val="ru-RU"/>
        </w:rPr>
        <w:t xml:space="preserve">2024) и „Истраживања у области праведности у моделима машинског учења“ (семинар </w:t>
      </w:r>
      <w:r w:rsidRPr="00BA1245">
        <w:rPr>
          <w:rFonts w:cs="Tahoma"/>
          <w:i/>
          <w:iCs/>
          <w:color w:val="000000"/>
          <w:sz w:val="20"/>
        </w:rPr>
        <w:t>IEEE</w:t>
      </w:r>
      <w:r w:rsidRPr="00BA1245">
        <w:rPr>
          <w:rFonts w:cs="Tahoma"/>
          <w:i/>
          <w:iCs/>
          <w:color w:val="000000"/>
          <w:sz w:val="20"/>
          <w:lang w:val="ru-RU"/>
        </w:rPr>
        <w:t xml:space="preserve"> </w:t>
      </w:r>
      <w:r w:rsidRPr="00BA1245">
        <w:rPr>
          <w:rFonts w:cs="Tahoma"/>
          <w:i/>
          <w:iCs/>
          <w:color w:val="000000"/>
          <w:sz w:val="20"/>
        </w:rPr>
        <w:t>Chapter</w:t>
      </w:r>
      <w:r w:rsidRPr="00BA1245">
        <w:rPr>
          <w:rFonts w:cs="Tahoma"/>
          <w:i/>
          <w:iCs/>
          <w:color w:val="000000"/>
          <w:sz w:val="20"/>
          <w:lang w:val="ru-RU"/>
        </w:rPr>
        <w:t xml:space="preserve"> </w:t>
      </w:r>
      <w:r w:rsidRPr="00BA1245">
        <w:rPr>
          <w:rFonts w:cs="Tahoma"/>
          <w:i/>
          <w:iCs/>
          <w:color w:val="000000"/>
          <w:sz w:val="20"/>
        </w:rPr>
        <w:t>Computer</w:t>
      </w:r>
      <w:r w:rsidRPr="00BA1245">
        <w:rPr>
          <w:rFonts w:cs="Tahoma"/>
          <w:i/>
          <w:iCs/>
          <w:color w:val="000000"/>
          <w:sz w:val="20"/>
          <w:lang w:val="ru-RU"/>
        </w:rPr>
        <w:t xml:space="preserve"> </w:t>
      </w:r>
      <w:r w:rsidRPr="00BA1245">
        <w:rPr>
          <w:rFonts w:cs="Tahoma"/>
          <w:i/>
          <w:iCs/>
          <w:color w:val="000000"/>
          <w:sz w:val="20"/>
        </w:rPr>
        <w:t>Science</w:t>
      </w:r>
      <w:r w:rsidRPr="00BA1245">
        <w:rPr>
          <w:rFonts w:cs="Tahoma"/>
          <w:i/>
          <w:iCs/>
          <w:color w:val="000000"/>
          <w:sz w:val="20"/>
          <w:lang w:val="ru-RU"/>
        </w:rPr>
        <w:t xml:space="preserve"> </w:t>
      </w:r>
      <w:r w:rsidRPr="00BA1245">
        <w:rPr>
          <w:rFonts w:cs="Tahoma"/>
          <w:i/>
          <w:iCs/>
          <w:color w:val="000000"/>
          <w:sz w:val="20"/>
        </w:rPr>
        <w:t>CO</w:t>
      </w:r>
      <w:r w:rsidRPr="00BA1245">
        <w:rPr>
          <w:rFonts w:cs="Tahoma"/>
          <w:i/>
          <w:iCs/>
          <w:color w:val="000000"/>
          <w:sz w:val="20"/>
          <w:lang w:val="ru-RU"/>
        </w:rPr>
        <w:t>-16</w:t>
      </w:r>
      <w:r w:rsidRPr="00B529D0">
        <w:rPr>
          <w:rFonts w:cs="Tahoma"/>
          <w:color w:val="000000"/>
          <w:sz w:val="20"/>
          <w:lang w:val="ru-RU"/>
        </w:rPr>
        <w:t>, Математички институт САНУ и Факултет организационих наука, 11.</w:t>
      </w:r>
      <w:r w:rsidR="00872B97">
        <w:rPr>
          <w:rFonts w:cs="Tahoma"/>
          <w:color w:val="000000"/>
          <w:sz w:val="20"/>
          <w:lang w:val="ru-RU"/>
        </w:rPr>
        <w:t xml:space="preserve"> </w:t>
      </w:r>
      <w:r w:rsidRPr="00B529D0">
        <w:rPr>
          <w:rFonts w:cs="Tahoma"/>
          <w:color w:val="000000"/>
          <w:sz w:val="20"/>
          <w:lang w:val="ru-RU"/>
        </w:rPr>
        <w:t>2.</w:t>
      </w:r>
      <w:r w:rsidR="00872B97">
        <w:rPr>
          <w:rFonts w:cs="Tahoma"/>
          <w:color w:val="000000"/>
          <w:sz w:val="20"/>
          <w:lang w:val="ru-RU"/>
        </w:rPr>
        <w:t xml:space="preserve"> </w:t>
      </w:r>
      <w:r w:rsidRPr="00B529D0">
        <w:rPr>
          <w:rFonts w:cs="Tahoma"/>
          <w:color w:val="000000"/>
          <w:sz w:val="20"/>
          <w:lang w:val="ru-RU"/>
        </w:rPr>
        <w:t>2025).</w:t>
      </w:r>
    </w:p>
    <w:p w14:paraId="569B7478" w14:textId="77777777" w:rsidR="00B529D0" w:rsidRPr="00BA1245" w:rsidRDefault="00BA1245" w:rsidP="00BA1245">
      <w:pPr>
        <w:ind w:left="920" w:hanging="560"/>
        <w:rPr>
          <w:rFonts w:cs="Tahoma"/>
          <w:color w:val="000000"/>
          <w:sz w:val="20"/>
          <w:lang w:val="ru-RU"/>
        </w:rPr>
      </w:pPr>
      <w:r w:rsidRPr="00BA1245">
        <w:rPr>
          <w:rFonts w:cs="Tahoma"/>
          <w:color w:val="000000"/>
          <w:sz w:val="20"/>
          <w:lang w:val="ru-RU"/>
        </w:rPr>
        <w:t>2.</w:t>
      </w:r>
      <w:r>
        <w:rPr>
          <w:rFonts w:cs="Tahoma"/>
          <w:color w:val="000000"/>
          <w:sz w:val="20"/>
          <w:lang w:val="ru-RU"/>
        </w:rPr>
        <w:t>6</w:t>
      </w:r>
      <w:r w:rsidRPr="00BA1245">
        <w:rPr>
          <w:rFonts w:cs="Tahoma"/>
          <w:color w:val="000000"/>
          <w:sz w:val="20"/>
          <w:lang w:val="ru-RU"/>
        </w:rPr>
        <w:t>. Добитник је годишње награде Факултета организационих наука Универзитета у Београду за допринос у научно-истраживачком раду за 2024. годину.</w:t>
      </w:r>
    </w:p>
    <w:p w14:paraId="24CFF9A9" w14:textId="77777777" w:rsidR="003C2818" w:rsidRPr="00963645" w:rsidRDefault="003C2818" w:rsidP="00B529D0">
      <w:pPr>
        <w:spacing w:after="120"/>
        <w:jc w:val="left"/>
        <w:rPr>
          <w:rFonts w:cs="Tahoma"/>
          <w:b/>
          <w:color w:val="000000"/>
          <w:sz w:val="20"/>
          <w:lang w:val="ru-RU"/>
        </w:rPr>
      </w:pPr>
    </w:p>
    <w:p w14:paraId="59A9889B" w14:textId="77777777" w:rsidR="00B529D0" w:rsidRPr="00B529D0" w:rsidRDefault="00B529D0" w:rsidP="00B529D0">
      <w:pPr>
        <w:spacing w:after="120"/>
        <w:jc w:val="left"/>
        <w:rPr>
          <w:rFonts w:cs="Tahoma"/>
          <w:b/>
          <w:color w:val="000000"/>
          <w:sz w:val="20"/>
          <w:lang w:val="ru-RU"/>
        </w:rPr>
      </w:pPr>
      <w:r w:rsidRPr="00B529D0">
        <w:rPr>
          <w:rFonts w:cs="Tahoma"/>
          <w:b/>
          <w:color w:val="000000"/>
          <w:sz w:val="20"/>
          <w:lang w:val="ru-RU"/>
        </w:rPr>
        <w:t>3. Сарадња са другим високошколским, научноистраживачким установама, односно установама културе или уметности у земљи и иностранству</w:t>
      </w:r>
    </w:p>
    <w:p w14:paraId="57EA95B2"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 xml:space="preserve">3.1. Члан је пројектних тимова на пројектима реализованим у сарадњи са установама у земљи и иностранству: </w:t>
      </w:r>
      <w:r w:rsidRPr="005E5068">
        <w:rPr>
          <w:rFonts w:cs="Tahoma"/>
          <w:i/>
          <w:iCs/>
          <w:color w:val="000000"/>
          <w:sz w:val="20"/>
        </w:rPr>
        <w:t>MIND</w:t>
      </w:r>
      <w:r w:rsidRPr="00B529D0">
        <w:rPr>
          <w:rFonts w:cs="Tahoma"/>
          <w:color w:val="000000"/>
          <w:sz w:val="20"/>
          <w:lang w:val="ru-RU"/>
        </w:rPr>
        <w:t xml:space="preserve"> (2022–2025, Факултет политичких наука, Факултет организационих наука и Правни факултет Универзитета Унион), </w:t>
      </w:r>
      <w:r w:rsidRPr="005E5068">
        <w:rPr>
          <w:rFonts w:cs="Tahoma"/>
          <w:i/>
          <w:iCs/>
          <w:color w:val="000000"/>
          <w:sz w:val="20"/>
        </w:rPr>
        <w:t>TEACH</w:t>
      </w:r>
      <w:r w:rsidRPr="005E5068">
        <w:rPr>
          <w:rFonts w:cs="Tahoma"/>
          <w:i/>
          <w:iCs/>
          <w:color w:val="000000"/>
          <w:sz w:val="20"/>
          <w:lang w:val="ru-RU"/>
        </w:rPr>
        <w:t>4</w:t>
      </w:r>
      <w:r w:rsidRPr="005E5068">
        <w:rPr>
          <w:rFonts w:cs="Tahoma"/>
          <w:i/>
          <w:iCs/>
          <w:color w:val="000000"/>
          <w:sz w:val="20"/>
        </w:rPr>
        <w:t>EDU</w:t>
      </w:r>
      <w:r w:rsidRPr="005E5068">
        <w:rPr>
          <w:rFonts w:cs="Tahoma"/>
          <w:i/>
          <w:iCs/>
          <w:color w:val="000000"/>
          <w:sz w:val="20"/>
          <w:lang w:val="ru-RU"/>
        </w:rPr>
        <w:t>4</w:t>
      </w:r>
      <w:r w:rsidRPr="00B529D0">
        <w:rPr>
          <w:rFonts w:cs="Tahoma"/>
          <w:color w:val="000000"/>
          <w:sz w:val="20"/>
          <w:lang w:val="ru-RU"/>
        </w:rPr>
        <w:t xml:space="preserve"> (2020–2023, Универзитет у Загребу и партнери из Естоније, Словачке, Италије, Уједињеног Краљевства и Шпаније), </w:t>
      </w:r>
      <w:r w:rsidRPr="005E5068">
        <w:rPr>
          <w:rFonts w:cs="Tahoma"/>
          <w:i/>
          <w:iCs/>
          <w:color w:val="000000"/>
          <w:sz w:val="20"/>
        </w:rPr>
        <w:t>Circle</w:t>
      </w:r>
      <w:r w:rsidRPr="005E5068">
        <w:rPr>
          <w:rFonts w:cs="Tahoma"/>
          <w:i/>
          <w:iCs/>
          <w:color w:val="000000"/>
          <w:sz w:val="20"/>
          <w:lang w:val="ru-RU"/>
        </w:rPr>
        <w:t xml:space="preserve"> </w:t>
      </w:r>
      <w:r w:rsidRPr="005E5068">
        <w:rPr>
          <w:rFonts w:cs="Tahoma"/>
          <w:i/>
          <w:iCs/>
          <w:color w:val="000000"/>
          <w:sz w:val="20"/>
        </w:rPr>
        <w:t>U</w:t>
      </w:r>
      <w:r w:rsidRPr="005E5068">
        <w:rPr>
          <w:rFonts w:cs="Tahoma"/>
          <w:i/>
          <w:iCs/>
          <w:color w:val="000000"/>
          <w:sz w:val="20"/>
          <w:lang w:val="ru-RU"/>
        </w:rPr>
        <w:t xml:space="preserve"> – </w:t>
      </w:r>
      <w:r w:rsidRPr="005E5068">
        <w:rPr>
          <w:rFonts w:cs="Tahoma"/>
          <w:i/>
          <w:iCs/>
          <w:color w:val="000000"/>
          <w:sz w:val="20"/>
        </w:rPr>
        <w:t>Cultural</w:t>
      </w:r>
      <w:r w:rsidRPr="005E5068">
        <w:rPr>
          <w:rFonts w:cs="Tahoma"/>
          <w:i/>
          <w:iCs/>
          <w:color w:val="000000"/>
          <w:sz w:val="20"/>
          <w:lang w:val="ru-RU"/>
        </w:rPr>
        <w:t xml:space="preserve"> </w:t>
      </w:r>
      <w:r w:rsidRPr="005E5068">
        <w:rPr>
          <w:rFonts w:cs="Tahoma"/>
          <w:i/>
          <w:iCs/>
          <w:color w:val="000000"/>
          <w:sz w:val="20"/>
        </w:rPr>
        <w:t>Competency</w:t>
      </w:r>
      <w:r w:rsidRPr="005E5068">
        <w:rPr>
          <w:rFonts w:cs="Tahoma"/>
          <w:i/>
          <w:iCs/>
          <w:color w:val="000000"/>
          <w:sz w:val="20"/>
          <w:lang w:val="ru-RU"/>
        </w:rPr>
        <w:t xml:space="preserve"> </w:t>
      </w:r>
      <w:r w:rsidRPr="005E5068">
        <w:rPr>
          <w:rFonts w:cs="Tahoma"/>
          <w:i/>
          <w:iCs/>
          <w:color w:val="000000"/>
          <w:sz w:val="20"/>
        </w:rPr>
        <w:t>Education</w:t>
      </w:r>
      <w:r w:rsidRPr="005E5068">
        <w:rPr>
          <w:rFonts w:cs="Tahoma"/>
          <w:i/>
          <w:iCs/>
          <w:color w:val="000000"/>
          <w:sz w:val="20"/>
          <w:lang w:val="ru-RU"/>
        </w:rPr>
        <w:t xml:space="preserve"> </w:t>
      </w:r>
      <w:r w:rsidRPr="005E5068">
        <w:rPr>
          <w:rFonts w:cs="Tahoma"/>
          <w:i/>
          <w:iCs/>
          <w:color w:val="000000"/>
          <w:sz w:val="20"/>
        </w:rPr>
        <w:t>and</w:t>
      </w:r>
      <w:r w:rsidRPr="005E5068">
        <w:rPr>
          <w:rFonts w:cs="Tahoma"/>
          <w:i/>
          <w:iCs/>
          <w:color w:val="000000"/>
          <w:sz w:val="20"/>
          <w:lang w:val="ru-RU"/>
        </w:rPr>
        <w:t xml:space="preserve"> </w:t>
      </w:r>
      <w:r w:rsidRPr="005E5068">
        <w:rPr>
          <w:rFonts w:cs="Tahoma"/>
          <w:i/>
          <w:iCs/>
          <w:color w:val="000000"/>
          <w:sz w:val="20"/>
        </w:rPr>
        <w:t>Research</w:t>
      </w:r>
      <w:r w:rsidRPr="005E5068">
        <w:rPr>
          <w:rFonts w:cs="Tahoma"/>
          <w:i/>
          <w:iCs/>
          <w:color w:val="000000"/>
          <w:sz w:val="20"/>
          <w:lang w:val="ru-RU"/>
        </w:rPr>
        <w:t xml:space="preserve"> </w:t>
      </w:r>
      <w:r w:rsidRPr="005E5068">
        <w:rPr>
          <w:rFonts w:cs="Tahoma"/>
          <w:i/>
          <w:iCs/>
          <w:color w:val="000000"/>
          <w:sz w:val="20"/>
        </w:rPr>
        <w:t>Collaboration</w:t>
      </w:r>
      <w:r w:rsidRPr="00B529D0">
        <w:rPr>
          <w:rFonts w:cs="Tahoma"/>
          <w:color w:val="000000"/>
          <w:sz w:val="20"/>
          <w:lang w:val="ru-RU"/>
        </w:rPr>
        <w:t xml:space="preserve"> (2023–2024, Кингс колеџ у Лондону, Универзитет у Арусу и Универзитет у Пизи), </w:t>
      </w:r>
      <w:r w:rsidRPr="005E5068">
        <w:rPr>
          <w:rFonts w:cs="Tahoma"/>
          <w:i/>
          <w:iCs/>
          <w:color w:val="000000"/>
          <w:sz w:val="20"/>
        </w:rPr>
        <w:t>SuMoS</w:t>
      </w:r>
      <w:r w:rsidRPr="00B529D0">
        <w:rPr>
          <w:rFonts w:cs="Tahoma"/>
          <w:color w:val="000000"/>
          <w:sz w:val="20"/>
          <w:lang w:val="ru-RU"/>
        </w:rPr>
        <w:t xml:space="preserve"> (2024–2027, универзитети из Хрватске, Словеније, Словачке и Француске) и </w:t>
      </w:r>
      <w:r w:rsidRPr="005E5068">
        <w:rPr>
          <w:rFonts w:cs="Tahoma"/>
          <w:i/>
          <w:iCs/>
          <w:color w:val="000000"/>
          <w:sz w:val="20"/>
        </w:rPr>
        <w:t>ONR</w:t>
      </w:r>
      <w:r w:rsidRPr="005E5068">
        <w:rPr>
          <w:rFonts w:cs="Tahoma"/>
          <w:i/>
          <w:iCs/>
          <w:color w:val="000000"/>
          <w:sz w:val="20"/>
          <w:lang w:val="ru-RU"/>
        </w:rPr>
        <w:t xml:space="preserve"> </w:t>
      </w:r>
      <w:r w:rsidRPr="005E5068">
        <w:rPr>
          <w:rFonts w:cs="Tahoma"/>
          <w:i/>
          <w:iCs/>
          <w:color w:val="000000"/>
          <w:sz w:val="20"/>
        </w:rPr>
        <w:t>Global</w:t>
      </w:r>
      <w:r w:rsidRPr="005E5068">
        <w:rPr>
          <w:rFonts w:cs="Tahoma"/>
          <w:i/>
          <w:iCs/>
          <w:color w:val="000000"/>
          <w:sz w:val="20"/>
          <w:lang w:val="ru-RU"/>
        </w:rPr>
        <w:t xml:space="preserve"> </w:t>
      </w:r>
      <w:r w:rsidRPr="005E5068">
        <w:rPr>
          <w:rFonts w:cs="Tahoma"/>
          <w:i/>
          <w:iCs/>
          <w:color w:val="000000"/>
          <w:sz w:val="20"/>
        </w:rPr>
        <w:t>Grant</w:t>
      </w:r>
      <w:r w:rsidRPr="00B529D0">
        <w:rPr>
          <w:rFonts w:cs="Tahoma"/>
          <w:color w:val="000000"/>
          <w:sz w:val="20"/>
          <w:lang w:val="ru-RU"/>
        </w:rPr>
        <w:t xml:space="preserve"> </w:t>
      </w:r>
      <w:r w:rsidRPr="00B529D0">
        <w:rPr>
          <w:rFonts w:cs="Tahoma"/>
          <w:color w:val="000000"/>
          <w:sz w:val="20"/>
        </w:rPr>
        <w:t>N</w:t>
      </w:r>
      <w:r w:rsidRPr="00B529D0">
        <w:rPr>
          <w:rFonts w:cs="Tahoma"/>
          <w:color w:val="000000"/>
          <w:sz w:val="20"/>
          <w:lang w:val="ru-RU"/>
        </w:rPr>
        <w:t>62909-19-1-2008 (2018–2022).</w:t>
      </w:r>
    </w:p>
    <w:p w14:paraId="5D7DC360"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3.2. Био је члан комисије за одбрану докторске дисертације на Природно-математичком факултету Универзитета у Новом Саду (2024/2025. година), као и члан комисија за одбрану мастер радова на заједничком студијском програму Мастер 4.0 Електротехничког факултета и Факултета организационих наука Универзитета у Београду.</w:t>
      </w:r>
    </w:p>
    <w:p w14:paraId="3CBD216D"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 xml:space="preserve">3.3. Директор је операција међународне иницијативе </w:t>
      </w:r>
      <w:r w:rsidRPr="005E5068">
        <w:rPr>
          <w:rFonts w:cs="Tahoma"/>
          <w:i/>
          <w:iCs/>
          <w:color w:val="000000"/>
          <w:sz w:val="20"/>
        </w:rPr>
        <w:t>ACM</w:t>
      </w:r>
      <w:r w:rsidRPr="005E5068">
        <w:rPr>
          <w:rFonts w:cs="Tahoma"/>
          <w:i/>
          <w:iCs/>
          <w:color w:val="000000"/>
          <w:sz w:val="20"/>
          <w:lang w:val="ru-RU"/>
        </w:rPr>
        <w:t xml:space="preserve"> </w:t>
      </w:r>
      <w:r w:rsidRPr="005E5068">
        <w:rPr>
          <w:rFonts w:cs="Tahoma"/>
          <w:i/>
          <w:iCs/>
          <w:color w:val="000000"/>
          <w:sz w:val="20"/>
        </w:rPr>
        <w:t>EAAMO</w:t>
      </w:r>
      <w:r w:rsidRPr="00B529D0">
        <w:rPr>
          <w:rFonts w:cs="Tahoma"/>
          <w:color w:val="000000"/>
          <w:sz w:val="20"/>
          <w:lang w:val="ru-RU"/>
        </w:rPr>
        <w:t xml:space="preserve"> (од 2024. године) и координатор </w:t>
      </w:r>
      <w:r w:rsidRPr="005E5068">
        <w:rPr>
          <w:rFonts w:cs="Tahoma"/>
          <w:i/>
          <w:iCs/>
          <w:color w:val="000000"/>
          <w:sz w:val="20"/>
        </w:rPr>
        <w:t>EURO</w:t>
      </w:r>
      <w:r w:rsidRPr="005E5068">
        <w:rPr>
          <w:rFonts w:cs="Tahoma"/>
          <w:i/>
          <w:iCs/>
          <w:color w:val="000000"/>
          <w:sz w:val="20"/>
          <w:lang w:val="ru-RU"/>
        </w:rPr>
        <w:t xml:space="preserve"> </w:t>
      </w:r>
      <w:r w:rsidRPr="005E5068">
        <w:rPr>
          <w:rFonts w:cs="Tahoma"/>
          <w:i/>
          <w:iCs/>
          <w:color w:val="000000"/>
          <w:sz w:val="20"/>
        </w:rPr>
        <w:t>Working</w:t>
      </w:r>
      <w:r w:rsidRPr="005E5068">
        <w:rPr>
          <w:rFonts w:cs="Tahoma"/>
          <w:i/>
          <w:iCs/>
          <w:color w:val="000000"/>
          <w:sz w:val="20"/>
          <w:lang w:val="ru-RU"/>
        </w:rPr>
        <w:t xml:space="preserve"> </w:t>
      </w:r>
      <w:r w:rsidRPr="005E5068">
        <w:rPr>
          <w:rFonts w:cs="Tahoma"/>
          <w:i/>
          <w:iCs/>
          <w:color w:val="000000"/>
          <w:sz w:val="20"/>
        </w:rPr>
        <w:t>Group</w:t>
      </w:r>
      <w:r w:rsidRPr="005E5068">
        <w:rPr>
          <w:rFonts w:cs="Tahoma"/>
          <w:i/>
          <w:iCs/>
          <w:color w:val="000000"/>
          <w:sz w:val="20"/>
          <w:lang w:val="ru-RU"/>
        </w:rPr>
        <w:t xml:space="preserve"> </w:t>
      </w:r>
      <w:r w:rsidRPr="005E5068">
        <w:rPr>
          <w:rFonts w:cs="Tahoma"/>
          <w:i/>
          <w:iCs/>
          <w:color w:val="000000"/>
          <w:sz w:val="20"/>
        </w:rPr>
        <w:t>on</w:t>
      </w:r>
      <w:r w:rsidRPr="005E5068">
        <w:rPr>
          <w:rFonts w:cs="Tahoma"/>
          <w:i/>
          <w:iCs/>
          <w:color w:val="000000"/>
          <w:sz w:val="20"/>
          <w:lang w:val="ru-RU"/>
        </w:rPr>
        <w:t xml:space="preserve"> </w:t>
      </w:r>
      <w:r w:rsidRPr="005E5068">
        <w:rPr>
          <w:rFonts w:cs="Tahoma"/>
          <w:i/>
          <w:iCs/>
          <w:color w:val="000000"/>
          <w:sz w:val="20"/>
        </w:rPr>
        <w:t>Decision</w:t>
      </w:r>
      <w:r w:rsidRPr="005E5068">
        <w:rPr>
          <w:rFonts w:cs="Tahoma"/>
          <w:i/>
          <w:iCs/>
          <w:color w:val="000000"/>
          <w:sz w:val="20"/>
          <w:lang w:val="ru-RU"/>
        </w:rPr>
        <w:t xml:space="preserve"> </w:t>
      </w:r>
      <w:r w:rsidRPr="005E5068">
        <w:rPr>
          <w:rFonts w:cs="Tahoma"/>
          <w:i/>
          <w:iCs/>
          <w:color w:val="000000"/>
          <w:sz w:val="20"/>
        </w:rPr>
        <w:t>Support</w:t>
      </w:r>
      <w:r w:rsidRPr="005E5068">
        <w:rPr>
          <w:rFonts w:cs="Tahoma"/>
          <w:i/>
          <w:iCs/>
          <w:color w:val="000000"/>
          <w:sz w:val="20"/>
          <w:lang w:val="ru-RU"/>
        </w:rPr>
        <w:t xml:space="preserve"> </w:t>
      </w:r>
      <w:r w:rsidRPr="005E5068">
        <w:rPr>
          <w:rFonts w:cs="Tahoma"/>
          <w:i/>
          <w:iCs/>
          <w:color w:val="000000"/>
          <w:sz w:val="20"/>
        </w:rPr>
        <w:t>Systems</w:t>
      </w:r>
      <w:r w:rsidRPr="00B529D0">
        <w:rPr>
          <w:rFonts w:cs="Tahoma"/>
          <w:color w:val="000000"/>
          <w:sz w:val="20"/>
          <w:lang w:val="ru-RU"/>
        </w:rPr>
        <w:t xml:space="preserve"> (од 2026. године). Члан је стручних и професионалних асоцијација </w:t>
      </w:r>
      <w:r w:rsidRPr="005E5068">
        <w:rPr>
          <w:rFonts w:cs="Tahoma"/>
          <w:i/>
          <w:iCs/>
          <w:color w:val="000000"/>
          <w:sz w:val="20"/>
        </w:rPr>
        <w:t>ACM</w:t>
      </w:r>
      <w:r w:rsidRPr="00B529D0">
        <w:rPr>
          <w:rFonts w:cs="Tahoma"/>
          <w:color w:val="000000"/>
          <w:sz w:val="20"/>
          <w:lang w:val="ru-RU"/>
        </w:rPr>
        <w:t xml:space="preserve"> (од 2024) и </w:t>
      </w:r>
      <w:r w:rsidRPr="005E5068">
        <w:rPr>
          <w:rFonts w:cs="Tahoma"/>
          <w:i/>
          <w:iCs/>
          <w:color w:val="000000"/>
          <w:sz w:val="20"/>
        </w:rPr>
        <w:t>ELLIS</w:t>
      </w:r>
      <w:r w:rsidRPr="00B529D0">
        <w:rPr>
          <w:rFonts w:cs="Tahoma"/>
          <w:color w:val="000000"/>
          <w:sz w:val="20"/>
          <w:lang w:val="ru-RU"/>
        </w:rPr>
        <w:t xml:space="preserve"> (од 2025. године).</w:t>
      </w:r>
    </w:p>
    <w:p w14:paraId="3EB82D7C" w14:textId="77777777" w:rsidR="00B529D0" w:rsidRPr="00B529D0" w:rsidRDefault="00B529D0" w:rsidP="00B529D0">
      <w:pPr>
        <w:spacing w:after="120"/>
        <w:ind w:left="920" w:hanging="560"/>
        <w:rPr>
          <w:rFonts w:cs="Tahoma"/>
          <w:color w:val="000000"/>
          <w:sz w:val="20"/>
          <w:lang w:val="ru-RU"/>
        </w:rPr>
      </w:pPr>
      <w:r w:rsidRPr="00B529D0">
        <w:rPr>
          <w:rFonts w:cs="Tahoma"/>
          <w:color w:val="000000"/>
          <w:sz w:val="20"/>
          <w:lang w:val="ru-RU"/>
        </w:rPr>
        <w:t>3.5. Учествује у реализацији заједничког мастер студијског програма Мастер 4.0 (Факултет организационих наука и Електротехнички факултет Универзитета у Београду), као и у припреми и реализацији заједничких наставних јединица са универзитетима у Жилини, Загребу, Лондону, Арусу и Пизи.</w:t>
      </w:r>
    </w:p>
    <w:p w14:paraId="3AB5D48D" w14:textId="77777777" w:rsidR="00B529D0" w:rsidRPr="00B529D0" w:rsidRDefault="00B529D0" w:rsidP="00B529D0">
      <w:pPr>
        <w:spacing w:after="160"/>
        <w:ind w:left="920" w:hanging="560"/>
        <w:rPr>
          <w:rFonts w:cs="Tahoma"/>
          <w:color w:val="000000"/>
          <w:sz w:val="20"/>
          <w:lang w:val="ru-RU"/>
        </w:rPr>
      </w:pPr>
      <w:r w:rsidRPr="00B529D0">
        <w:rPr>
          <w:rFonts w:cs="Tahoma"/>
          <w:color w:val="000000"/>
          <w:sz w:val="20"/>
          <w:lang w:val="ru-RU"/>
        </w:rPr>
        <w:t>3.6. Боравио је у својству гостујућег истраживача на Универзитету у Кембриџу (2023. година) и одржао гостујућа предавања по позиву на универзитетима и у научним институцијама у земљи и иностранству (одељак 2.5).</w:t>
      </w:r>
    </w:p>
    <w:p w14:paraId="6CA7EB47" w14:textId="77777777" w:rsidR="00B529D0" w:rsidRPr="003053D9" w:rsidRDefault="00B529D0" w:rsidP="00B529D0">
      <w:pPr>
        <w:spacing w:after="240"/>
        <w:rPr>
          <w:rFonts w:cs="Tahoma"/>
          <w:color w:val="000000"/>
          <w:sz w:val="20"/>
          <w:lang w:val="ru-RU"/>
        </w:rPr>
      </w:pPr>
    </w:p>
    <w:p w14:paraId="00F9FCA1" w14:textId="77777777" w:rsidR="003C2818" w:rsidRPr="00963645" w:rsidRDefault="003C2818">
      <w:pPr>
        <w:jc w:val="left"/>
        <w:rPr>
          <w:rFonts w:cs="Tahoma"/>
          <w:b/>
          <w:color w:val="000000"/>
          <w:sz w:val="20"/>
          <w:lang w:val="ru-RU"/>
        </w:rPr>
      </w:pPr>
      <w:r w:rsidRPr="00963645">
        <w:rPr>
          <w:rFonts w:cs="Tahoma"/>
          <w:b/>
          <w:color w:val="000000"/>
          <w:sz w:val="20"/>
          <w:lang w:val="ru-RU"/>
        </w:rPr>
        <w:br w:type="page"/>
      </w:r>
    </w:p>
    <w:p w14:paraId="115D6D74" w14:textId="77777777" w:rsidR="00B529D0" w:rsidRPr="00B529D0" w:rsidRDefault="00B529D0" w:rsidP="00B529D0">
      <w:pPr>
        <w:spacing w:after="160"/>
        <w:jc w:val="center"/>
        <w:rPr>
          <w:rFonts w:cs="Tahoma"/>
          <w:b/>
          <w:color w:val="000000"/>
          <w:sz w:val="20"/>
          <w:lang w:val="ru-RU"/>
        </w:rPr>
      </w:pPr>
      <w:r w:rsidRPr="00B529D0">
        <w:rPr>
          <w:rFonts w:cs="Tahoma"/>
          <w:b/>
          <w:color w:val="000000"/>
          <w:sz w:val="20"/>
        </w:rPr>
        <w:lastRenderedPageBreak/>
        <w:t>III</w:t>
      </w:r>
      <w:r w:rsidRPr="00B529D0">
        <w:rPr>
          <w:rFonts w:cs="Tahoma"/>
          <w:b/>
          <w:color w:val="000000"/>
          <w:sz w:val="20"/>
          <w:lang w:val="ru-RU"/>
        </w:rPr>
        <w:t xml:space="preserve"> - ЗАКЉУЧНО МИШЉЕЊЕ И ПРЕДЛОГ КОМИСИЈЕ</w:t>
      </w:r>
    </w:p>
    <w:p w14:paraId="483CC120" w14:textId="0BDBCFC0" w:rsidR="00B529D0" w:rsidRPr="00B529D0" w:rsidRDefault="00B529D0" w:rsidP="00B529D0">
      <w:pPr>
        <w:spacing w:after="120"/>
        <w:rPr>
          <w:rFonts w:cs="Tahoma"/>
          <w:color w:val="000000"/>
          <w:sz w:val="20"/>
          <w:lang w:val="ru-RU"/>
        </w:rPr>
      </w:pPr>
      <w:r w:rsidRPr="00B529D0">
        <w:rPr>
          <w:rFonts w:cs="Tahoma"/>
          <w:color w:val="000000"/>
          <w:sz w:val="20"/>
          <w:lang w:val="ru-RU"/>
        </w:rPr>
        <w:t>На основу прегледа приложене документације и анализе остварених резултата, Комисија констатује да др Сандро Радовановић испуњава општи услов, све обавезне услове, као и сва три изборна услова предвиђена Правилником о минималним условима за стицање звања наставника на Универзитету у Београду (Гласник Универзитета у Београду бр. 192/16, 195/16, 199/17, 203/18</w:t>
      </w:r>
      <w:r w:rsidR="002C643F" w:rsidRPr="002C643F">
        <w:rPr>
          <w:rFonts w:cs="Tahoma"/>
          <w:color w:val="000000"/>
          <w:sz w:val="20"/>
          <w:lang w:val="ru-RU"/>
        </w:rPr>
        <w:t>, 223/21 и 259/24</w:t>
      </w:r>
      <w:r w:rsidRPr="00B529D0">
        <w:rPr>
          <w:rFonts w:cs="Tahoma"/>
          <w:color w:val="000000"/>
          <w:sz w:val="20"/>
          <w:lang w:val="ru-RU"/>
        </w:rPr>
        <w:t>), за групацију техничко-технолошких наука, за избор у звање ванредног професора за ужу научну област Моделирање одлучивања и машинско учење.</w:t>
      </w:r>
    </w:p>
    <w:p w14:paraId="5DC9C0A0" w14:textId="77777777" w:rsidR="00B529D0" w:rsidRPr="00B529D0" w:rsidRDefault="00B529D0" w:rsidP="00B529D0">
      <w:pPr>
        <w:spacing w:after="120"/>
        <w:rPr>
          <w:rFonts w:cs="Tahoma"/>
          <w:color w:val="000000"/>
          <w:sz w:val="20"/>
          <w:lang w:val="ru-RU"/>
        </w:rPr>
      </w:pPr>
      <w:r w:rsidRPr="00B529D0">
        <w:rPr>
          <w:rFonts w:cs="Tahoma"/>
          <w:color w:val="000000"/>
          <w:sz w:val="20"/>
          <w:lang w:val="ru-RU"/>
        </w:rPr>
        <w:t xml:space="preserve">У претходном изборном периоду кандидат је објавио 18 радова у међународним часописима категорија М21а+, М21, М22 и М23, саопштио 23 рада на међународним и 8 радова на домаћим научним скуповима, коаутор је два уџбеника и једног практикума са </w:t>
      </w:r>
      <w:r w:rsidRPr="00B529D0">
        <w:rPr>
          <w:rFonts w:cs="Tahoma"/>
          <w:color w:val="000000"/>
          <w:sz w:val="20"/>
        </w:rPr>
        <w:t>ISBN</w:t>
      </w:r>
      <w:r w:rsidRPr="00B529D0">
        <w:rPr>
          <w:rFonts w:cs="Tahoma"/>
          <w:color w:val="000000"/>
          <w:sz w:val="20"/>
          <w:lang w:val="ru-RU"/>
        </w:rPr>
        <w:t xml:space="preserve"> бројем који се користе у настави на предметима из уже научне области за коју се бира, учествовао је у реализацији пет научно-истраживачких и стручних пројеката и остварио изузетно високе оцене педагошког рада у студентским анкетама (од 4,91 до 5,00).</w:t>
      </w:r>
    </w:p>
    <w:p w14:paraId="1FEFB41C" w14:textId="77777777" w:rsidR="00B529D0" w:rsidRPr="00B529D0" w:rsidRDefault="00B529D0" w:rsidP="00B529D0">
      <w:pPr>
        <w:spacing w:after="360"/>
        <w:rPr>
          <w:rFonts w:cs="Tahoma"/>
          <w:color w:val="000000"/>
          <w:sz w:val="20"/>
          <w:lang w:val="ru-RU"/>
        </w:rPr>
      </w:pPr>
      <w:r w:rsidRPr="00B529D0">
        <w:rPr>
          <w:rFonts w:cs="Tahoma"/>
          <w:color w:val="000000"/>
          <w:sz w:val="20"/>
          <w:lang w:val="ru-RU"/>
        </w:rPr>
        <w:t>Комисија са задовољством предлаже Изборном већу Факултета организационих наука Универзитета у Београду и Већу научних области техничких наука Универзитета у Београду да се др Сандро Радовановић изабере у звање ванредног професора за ужу научну област Моделирање одлучивања и машинско учење, на период од пет година.</w:t>
      </w:r>
    </w:p>
    <w:p w14:paraId="49DD64EC" w14:textId="29A5F317" w:rsidR="00B529D0" w:rsidRPr="00B529D0" w:rsidRDefault="00B529D0" w:rsidP="00B529D0">
      <w:pPr>
        <w:spacing w:after="360"/>
        <w:jc w:val="left"/>
        <w:rPr>
          <w:rFonts w:cs="Tahoma"/>
          <w:color w:val="000000"/>
          <w:sz w:val="20"/>
          <w:lang w:val="ru-RU"/>
        </w:rPr>
      </w:pPr>
      <w:r w:rsidRPr="00B529D0">
        <w:rPr>
          <w:rFonts w:cs="Tahoma"/>
          <w:color w:val="000000"/>
          <w:sz w:val="20"/>
          <w:lang w:val="ru-RU"/>
        </w:rPr>
        <w:t xml:space="preserve">Место и датум: Београд, </w:t>
      </w:r>
      <w:r w:rsidR="009633C9">
        <w:rPr>
          <w:rFonts w:cs="Tahoma"/>
          <w:color w:val="000000"/>
          <w:sz w:val="20"/>
          <w:lang w:val="sr-Latn-RS"/>
        </w:rPr>
        <w:t>3</w:t>
      </w:r>
      <w:r w:rsidRPr="00B529D0">
        <w:rPr>
          <w:rFonts w:cs="Tahoma"/>
          <w:color w:val="000000"/>
          <w:sz w:val="20"/>
          <w:lang w:val="ru-RU"/>
        </w:rPr>
        <w:t>.</w:t>
      </w:r>
      <w:r w:rsidR="00E66900">
        <w:rPr>
          <w:rFonts w:cs="Tahoma"/>
          <w:color w:val="000000"/>
          <w:sz w:val="20"/>
          <w:lang w:val="ru-RU"/>
        </w:rPr>
        <w:t xml:space="preserve"> </w:t>
      </w:r>
      <w:r w:rsidRPr="00B529D0">
        <w:rPr>
          <w:rFonts w:cs="Tahoma"/>
          <w:color w:val="000000"/>
          <w:sz w:val="20"/>
          <w:lang w:val="ru-RU"/>
        </w:rPr>
        <w:t>9.</w:t>
      </w:r>
      <w:r w:rsidR="00E66900">
        <w:rPr>
          <w:rFonts w:cs="Tahoma"/>
          <w:color w:val="000000"/>
          <w:sz w:val="20"/>
          <w:lang w:val="ru-RU"/>
        </w:rPr>
        <w:t xml:space="preserve"> </w:t>
      </w:r>
      <w:r w:rsidRPr="00B529D0">
        <w:rPr>
          <w:rFonts w:cs="Tahoma"/>
          <w:color w:val="000000"/>
          <w:sz w:val="20"/>
          <w:lang w:val="ru-RU"/>
        </w:rPr>
        <w:t>2026. године</w:t>
      </w:r>
    </w:p>
    <w:p w14:paraId="4D7587E7" w14:textId="77777777" w:rsidR="00B529D0" w:rsidRPr="00B529D0" w:rsidRDefault="00B529D0" w:rsidP="00B529D0">
      <w:pPr>
        <w:spacing w:after="480"/>
        <w:jc w:val="left"/>
        <w:rPr>
          <w:rFonts w:cs="Tahoma"/>
          <w:b/>
          <w:color w:val="000000"/>
          <w:sz w:val="20"/>
          <w:lang w:val="ru-RU"/>
        </w:rPr>
      </w:pPr>
      <w:r w:rsidRPr="00B529D0">
        <w:rPr>
          <w:rFonts w:cs="Tahoma"/>
          <w:b/>
          <w:color w:val="000000"/>
          <w:sz w:val="20"/>
          <w:lang w:val="ru-RU"/>
        </w:rPr>
        <w:t>ЧЛАНОВИ КОМИСИЈЕ:</w:t>
      </w:r>
    </w:p>
    <w:p w14:paraId="30EB7E6A" w14:textId="77777777" w:rsidR="00B529D0" w:rsidRPr="00B529D0" w:rsidRDefault="00B529D0" w:rsidP="00B529D0">
      <w:pPr>
        <w:spacing w:after="40"/>
        <w:jc w:val="left"/>
        <w:rPr>
          <w:rFonts w:cs="Tahoma"/>
          <w:color w:val="000000"/>
          <w:sz w:val="20"/>
          <w:lang w:val="ru-RU"/>
        </w:rPr>
      </w:pPr>
      <w:r w:rsidRPr="00B529D0">
        <w:rPr>
          <w:rFonts w:cs="Tahoma"/>
          <w:color w:val="000000"/>
          <w:sz w:val="20"/>
          <w:lang w:val="ru-RU"/>
        </w:rPr>
        <w:t>_______________________________________</w:t>
      </w:r>
    </w:p>
    <w:p w14:paraId="555D65A6" w14:textId="77777777" w:rsidR="00B529D0" w:rsidRPr="00B529D0" w:rsidRDefault="00B529D0" w:rsidP="00B529D0">
      <w:pPr>
        <w:jc w:val="left"/>
        <w:rPr>
          <w:rFonts w:cs="Tahoma"/>
          <w:color w:val="000000"/>
          <w:sz w:val="20"/>
          <w:lang w:val="ru-RU"/>
        </w:rPr>
      </w:pPr>
      <w:r w:rsidRPr="00B529D0">
        <w:rPr>
          <w:rFonts w:cs="Tahoma"/>
          <w:color w:val="000000"/>
          <w:sz w:val="20"/>
          <w:lang w:val="ru-RU"/>
        </w:rPr>
        <w:t>др Милија Сукновић, редовни професор</w:t>
      </w:r>
    </w:p>
    <w:p w14:paraId="7B117388" w14:textId="77777777" w:rsidR="00B529D0" w:rsidRPr="00B529D0" w:rsidRDefault="00B529D0" w:rsidP="00B529D0">
      <w:pPr>
        <w:spacing w:after="480"/>
        <w:jc w:val="left"/>
        <w:rPr>
          <w:rFonts w:cs="Tahoma"/>
          <w:color w:val="000000"/>
          <w:sz w:val="20"/>
          <w:lang w:val="ru-RU"/>
        </w:rPr>
      </w:pPr>
      <w:r w:rsidRPr="00B529D0">
        <w:rPr>
          <w:rFonts w:cs="Tahoma"/>
          <w:color w:val="000000"/>
          <w:sz w:val="20"/>
          <w:lang w:val="ru-RU"/>
        </w:rPr>
        <w:t>Универзитет у Београду – Факултет организационих наука, председник Комисије</w:t>
      </w:r>
    </w:p>
    <w:p w14:paraId="678A2DA0" w14:textId="77777777" w:rsidR="00B529D0" w:rsidRPr="00B529D0" w:rsidRDefault="00B529D0" w:rsidP="00B529D0">
      <w:pPr>
        <w:spacing w:after="40"/>
        <w:jc w:val="left"/>
        <w:rPr>
          <w:rFonts w:cs="Tahoma"/>
          <w:color w:val="000000"/>
          <w:sz w:val="20"/>
          <w:lang w:val="ru-RU"/>
        </w:rPr>
      </w:pPr>
      <w:r w:rsidRPr="00B529D0">
        <w:rPr>
          <w:rFonts w:cs="Tahoma"/>
          <w:color w:val="000000"/>
          <w:sz w:val="20"/>
          <w:lang w:val="ru-RU"/>
        </w:rPr>
        <w:t>_______________________________________</w:t>
      </w:r>
    </w:p>
    <w:p w14:paraId="3B0551D4" w14:textId="77777777" w:rsidR="00B529D0" w:rsidRPr="00B529D0" w:rsidRDefault="00B529D0" w:rsidP="00B529D0">
      <w:pPr>
        <w:jc w:val="left"/>
        <w:rPr>
          <w:rFonts w:cs="Tahoma"/>
          <w:color w:val="000000"/>
          <w:sz w:val="20"/>
          <w:lang w:val="ru-RU"/>
        </w:rPr>
      </w:pPr>
      <w:r w:rsidRPr="00B529D0">
        <w:rPr>
          <w:rFonts w:cs="Tahoma"/>
          <w:color w:val="000000"/>
          <w:sz w:val="20"/>
          <w:lang w:val="ru-RU"/>
        </w:rPr>
        <w:t>др Борис Делибашић, редовни професор</w:t>
      </w:r>
    </w:p>
    <w:p w14:paraId="562111C6" w14:textId="77777777" w:rsidR="00B529D0" w:rsidRPr="00B529D0" w:rsidRDefault="00B529D0" w:rsidP="00B529D0">
      <w:pPr>
        <w:spacing w:after="480"/>
        <w:jc w:val="left"/>
        <w:rPr>
          <w:rFonts w:cs="Tahoma"/>
          <w:color w:val="000000"/>
          <w:sz w:val="20"/>
          <w:lang w:val="ru-RU"/>
        </w:rPr>
      </w:pPr>
      <w:r w:rsidRPr="00B529D0">
        <w:rPr>
          <w:rFonts w:cs="Tahoma"/>
          <w:color w:val="000000"/>
          <w:sz w:val="20"/>
          <w:lang w:val="ru-RU"/>
        </w:rPr>
        <w:t>Универзитет у Београду – Факултет организационих наука, члан</w:t>
      </w:r>
    </w:p>
    <w:p w14:paraId="4DB3B803" w14:textId="77777777" w:rsidR="00B529D0" w:rsidRPr="00B529D0" w:rsidRDefault="00B529D0" w:rsidP="00B529D0">
      <w:pPr>
        <w:spacing w:after="40"/>
        <w:jc w:val="left"/>
        <w:rPr>
          <w:rFonts w:cs="Tahoma"/>
          <w:color w:val="000000"/>
          <w:sz w:val="20"/>
          <w:lang w:val="ru-RU"/>
        </w:rPr>
      </w:pPr>
      <w:r w:rsidRPr="00B529D0">
        <w:rPr>
          <w:rFonts w:cs="Tahoma"/>
          <w:color w:val="000000"/>
          <w:sz w:val="20"/>
          <w:lang w:val="ru-RU"/>
        </w:rPr>
        <w:t>_______________________________________</w:t>
      </w:r>
    </w:p>
    <w:p w14:paraId="02A73831" w14:textId="77777777" w:rsidR="00B529D0" w:rsidRPr="00B529D0" w:rsidRDefault="00B529D0" w:rsidP="00B529D0">
      <w:pPr>
        <w:jc w:val="left"/>
        <w:rPr>
          <w:rFonts w:cs="Tahoma"/>
          <w:color w:val="000000"/>
          <w:sz w:val="20"/>
          <w:lang w:val="ru-RU"/>
        </w:rPr>
      </w:pPr>
      <w:r w:rsidRPr="00B529D0">
        <w:rPr>
          <w:rFonts w:cs="Tahoma"/>
          <w:color w:val="000000"/>
          <w:sz w:val="20"/>
          <w:lang w:val="ru-RU"/>
        </w:rPr>
        <w:t>др Феђа Нетјасов, редовни професор</w:t>
      </w:r>
    </w:p>
    <w:p w14:paraId="64234EE5" w14:textId="77777777" w:rsidR="00B529D0" w:rsidRPr="00B529D0" w:rsidRDefault="00B529D0" w:rsidP="00B529D0">
      <w:pPr>
        <w:spacing w:after="480"/>
        <w:jc w:val="left"/>
        <w:rPr>
          <w:rFonts w:cs="Tahoma"/>
          <w:color w:val="000000"/>
          <w:sz w:val="20"/>
          <w:lang w:val="ru-RU"/>
        </w:rPr>
      </w:pPr>
      <w:r w:rsidRPr="00B529D0">
        <w:rPr>
          <w:rFonts w:cs="Tahoma"/>
          <w:color w:val="000000"/>
          <w:sz w:val="20"/>
          <w:lang w:val="ru-RU"/>
        </w:rPr>
        <w:t>Универзитет у Београду – Саобраћајни факултет, члан</w:t>
      </w:r>
    </w:p>
    <w:p w14:paraId="39968FA5" w14:textId="77777777" w:rsidR="000E02E5" w:rsidRPr="00963645" w:rsidRDefault="000E02E5" w:rsidP="00D30F52">
      <w:pPr>
        <w:rPr>
          <w:rFonts w:ascii="Calibri" w:hAnsi="Calibri" w:cs="Calibri"/>
          <w:b/>
          <w:color w:val="000000"/>
          <w:sz w:val="24"/>
          <w:lang w:val="ru-RU"/>
        </w:rPr>
      </w:pPr>
    </w:p>
    <w:sectPr w:rsidR="000E02E5" w:rsidRPr="00963645" w:rsidSect="00D30F5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1134" w:bottom="1134"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E3D2" w14:textId="77777777" w:rsidR="00F1584E" w:rsidRDefault="00F1584E" w:rsidP="004C2A9C">
      <w:r>
        <w:separator/>
      </w:r>
    </w:p>
  </w:endnote>
  <w:endnote w:type="continuationSeparator" w:id="0">
    <w:p w14:paraId="60F0BC3E" w14:textId="77777777" w:rsidR="00F1584E" w:rsidRDefault="00F1584E" w:rsidP="004C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B586" w14:textId="77777777" w:rsidR="007D1458" w:rsidRPr="007D1458" w:rsidRDefault="00EE3510" w:rsidP="007D1458">
    <w:pPr>
      <w:pStyle w:val="Footer"/>
      <w:jc w:val="center"/>
      <w:rPr>
        <w:sz w:val="20"/>
        <w:szCs w:val="20"/>
      </w:rPr>
    </w:pPr>
    <w:r w:rsidRPr="007D1458">
      <w:rPr>
        <w:rStyle w:val="PageNumber"/>
        <w:sz w:val="20"/>
        <w:szCs w:val="20"/>
      </w:rPr>
      <w:fldChar w:fldCharType="begin"/>
    </w:r>
    <w:r w:rsidR="007D1458" w:rsidRPr="007D1458">
      <w:rPr>
        <w:rStyle w:val="PageNumber"/>
        <w:sz w:val="20"/>
        <w:szCs w:val="20"/>
      </w:rPr>
      <w:instrText xml:space="preserve"> PAGE </w:instrText>
    </w:r>
    <w:r w:rsidRPr="007D1458">
      <w:rPr>
        <w:rStyle w:val="PageNumber"/>
        <w:sz w:val="20"/>
        <w:szCs w:val="20"/>
      </w:rPr>
      <w:fldChar w:fldCharType="separate"/>
    </w:r>
    <w:r w:rsidR="003C2818">
      <w:rPr>
        <w:rStyle w:val="PageNumber"/>
        <w:noProof/>
        <w:sz w:val="20"/>
        <w:szCs w:val="20"/>
      </w:rPr>
      <w:t>12</w:t>
    </w:r>
    <w:r w:rsidRPr="007D1458">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4C9E" w14:textId="77777777" w:rsidR="007D1458" w:rsidRPr="007D1458" w:rsidRDefault="00EE3510" w:rsidP="007D1458">
    <w:pPr>
      <w:pStyle w:val="Footer"/>
      <w:jc w:val="center"/>
      <w:rPr>
        <w:sz w:val="20"/>
        <w:szCs w:val="20"/>
      </w:rPr>
    </w:pPr>
    <w:r w:rsidRPr="007D1458">
      <w:rPr>
        <w:rStyle w:val="PageNumber"/>
        <w:sz w:val="20"/>
        <w:szCs w:val="20"/>
      </w:rPr>
      <w:fldChar w:fldCharType="begin"/>
    </w:r>
    <w:r w:rsidR="007D1458" w:rsidRPr="007D1458">
      <w:rPr>
        <w:rStyle w:val="PageNumber"/>
        <w:sz w:val="20"/>
        <w:szCs w:val="20"/>
      </w:rPr>
      <w:instrText xml:space="preserve"> PAGE </w:instrText>
    </w:r>
    <w:r w:rsidRPr="007D1458">
      <w:rPr>
        <w:rStyle w:val="PageNumber"/>
        <w:sz w:val="20"/>
        <w:szCs w:val="20"/>
      </w:rPr>
      <w:fldChar w:fldCharType="separate"/>
    </w:r>
    <w:r w:rsidR="003C2818">
      <w:rPr>
        <w:rStyle w:val="PageNumber"/>
        <w:noProof/>
        <w:sz w:val="20"/>
        <w:szCs w:val="20"/>
      </w:rPr>
      <w:t>11</w:t>
    </w:r>
    <w:r w:rsidRPr="007D1458">
      <w:rPr>
        <w:rStyle w:val="PageNumbe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98CED" w14:textId="77777777" w:rsidR="007D1458" w:rsidRPr="00975AC0" w:rsidRDefault="007D1458" w:rsidP="00610B0C">
    <w:pPr>
      <w:pStyle w:val="Footer"/>
      <w:jc w:val="center"/>
      <w:rPr>
        <w:color w:val="0070C0"/>
        <w:sz w:val="14"/>
        <w:szCs w:val="14"/>
        <w:lang w:val="sr-Cyrl-CS"/>
      </w:rPr>
    </w:pPr>
    <w:r w:rsidRPr="00975AC0">
      <w:rPr>
        <w:color w:val="0070C0"/>
        <w:sz w:val="14"/>
        <w:szCs w:val="14"/>
        <w:lang w:val="sr-Cyrl-CS"/>
      </w:rPr>
      <w:t>Јове Илића 154, 11000 Београд, Србија, Тел.: (011) 3950-800, Факс: (011) 2461-221</w:t>
    </w:r>
  </w:p>
  <w:p w14:paraId="70202E3F" w14:textId="77777777" w:rsidR="007D1458" w:rsidRPr="00975AC0" w:rsidRDefault="007D1458" w:rsidP="00610B0C">
    <w:pPr>
      <w:pStyle w:val="Footer"/>
      <w:jc w:val="center"/>
      <w:rPr>
        <w:color w:val="0070C0"/>
        <w:sz w:val="14"/>
        <w:szCs w:val="14"/>
        <w:lang w:val="sr-Cyrl-CS"/>
      </w:rPr>
    </w:pPr>
    <w:r w:rsidRPr="00975AC0">
      <w:rPr>
        <w:color w:val="0070C0"/>
        <w:sz w:val="14"/>
        <w:szCs w:val="14"/>
        <w:lang w:val="sr-Cyrl-CS"/>
      </w:rPr>
      <w:t>ПИБ: 100383934, Матични број: 07004044, Текући рачун: 840-1344666-69</w:t>
    </w:r>
  </w:p>
  <w:p w14:paraId="1D9B1209" w14:textId="389B692A" w:rsidR="007D1458" w:rsidRPr="00975AC0" w:rsidRDefault="007D1458" w:rsidP="00E768DD">
    <w:pPr>
      <w:pStyle w:val="Footer"/>
      <w:jc w:val="center"/>
      <w:rPr>
        <w:color w:val="0070C0"/>
        <w:sz w:val="14"/>
        <w:szCs w:val="14"/>
        <w:lang w:val="ru-RU"/>
      </w:rPr>
    </w:pPr>
    <w:r w:rsidRPr="00975AC0">
      <w:rPr>
        <w:color w:val="0070C0"/>
        <w:sz w:val="14"/>
        <w:szCs w:val="14"/>
        <w:lang w:val="sr-Cyrl-CS"/>
      </w:rPr>
      <w:t>Е пошта:</w:t>
    </w:r>
    <w:r w:rsidR="00963645" w:rsidRPr="00963645">
      <w:rPr>
        <w:lang w:val="ru-RU"/>
      </w:rPr>
      <w:t xml:space="preserve"> </w:t>
    </w:r>
    <w:r w:rsidR="00963645" w:rsidRPr="00963645">
      <w:rPr>
        <w:color w:val="0070C0"/>
        <w:sz w:val="14"/>
        <w:szCs w:val="14"/>
        <w:lang w:val="sr-Cyrl-CS"/>
      </w:rPr>
      <w:t>dekanat@fon.bg.ac.rs</w:t>
    </w:r>
    <w:r w:rsidRPr="00975AC0">
      <w:rPr>
        <w:color w:val="0070C0"/>
        <w:sz w:val="14"/>
        <w:szCs w:val="14"/>
        <w:lang w:val="sr-Cyrl-CS"/>
      </w:rPr>
      <w:t xml:space="preserve">; Посетите: </w:t>
    </w:r>
    <w:r w:rsidRPr="00975AC0">
      <w:rPr>
        <w:color w:val="0070C0"/>
        <w:sz w:val="14"/>
        <w:szCs w:val="14"/>
      </w:rPr>
      <w:t>www</w:t>
    </w:r>
    <w:r w:rsidRPr="00975AC0">
      <w:rPr>
        <w:color w:val="0070C0"/>
        <w:sz w:val="14"/>
        <w:szCs w:val="14"/>
        <w:lang w:val="ru-RU"/>
      </w:rPr>
      <w:t>.</w:t>
    </w:r>
    <w:r w:rsidRPr="00975AC0">
      <w:rPr>
        <w:color w:val="0070C0"/>
        <w:sz w:val="14"/>
        <w:szCs w:val="14"/>
      </w:rPr>
      <w:t>fon</w:t>
    </w:r>
    <w:r w:rsidRPr="00975AC0">
      <w:rPr>
        <w:color w:val="0070C0"/>
        <w:sz w:val="14"/>
        <w:szCs w:val="14"/>
        <w:lang w:val="ru-RU"/>
      </w:rPr>
      <w:t>.</w:t>
    </w:r>
    <w:r w:rsidRPr="00975AC0">
      <w:rPr>
        <w:color w:val="0070C0"/>
        <w:sz w:val="14"/>
        <w:szCs w:val="14"/>
      </w:rPr>
      <w:t>bg</w:t>
    </w:r>
    <w:r w:rsidRPr="00975AC0">
      <w:rPr>
        <w:color w:val="0070C0"/>
        <w:sz w:val="14"/>
        <w:szCs w:val="14"/>
        <w:lang w:val="ru-RU"/>
      </w:rPr>
      <w:t>.</w:t>
    </w:r>
    <w:r w:rsidRPr="00975AC0">
      <w:rPr>
        <w:color w:val="0070C0"/>
        <w:sz w:val="14"/>
        <w:szCs w:val="14"/>
      </w:rPr>
      <w:t>ac</w:t>
    </w:r>
    <w:r w:rsidRPr="00975AC0">
      <w:rPr>
        <w:color w:val="0070C0"/>
        <w:sz w:val="14"/>
        <w:szCs w:val="14"/>
        <w:lang w:val="ru-RU"/>
      </w:rPr>
      <w:t>.</w:t>
    </w:r>
    <w:r w:rsidRPr="00975AC0">
      <w:rPr>
        <w:color w:val="0070C0"/>
        <w:sz w:val="14"/>
        <w:szCs w:val="14"/>
      </w:rPr>
      <w: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EABFE" w14:textId="77777777" w:rsidR="00F1584E" w:rsidRDefault="00F1584E" w:rsidP="004C2A9C">
      <w:r>
        <w:separator/>
      </w:r>
    </w:p>
  </w:footnote>
  <w:footnote w:type="continuationSeparator" w:id="0">
    <w:p w14:paraId="3EC7E34F" w14:textId="77777777" w:rsidR="00F1584E" w:rsidRDefault="00F1584E" w:rsidP="004C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D26D4" w14:textId="77777777" w:rsidR="007D1458" w:rsidRDefault="00365DFA">
    <w:pPr>
      <w:pStyle w:val="Header"/>
    </w:pPr>
    <w:r>
      <w:rPr>
        <w:noProof/>
      </w:rPr>
      <w:drawing>
        <wp:anchor distT="0" distB="0" distL="114300" distR="114300" simplePos="0" relativeHeight="251657728" behindDoc="1" locked="0" layoutInCell="1" allowOverlap="1" wp14:anchorId="2A7CC1DB" wp14:editId="0F25B332">
          <wp:simplePos x="0" y="0"/>
          <wp:positionH relativeFrom="margin">
            <wp:posOffset>3383280</wp:posOffset>
          </wp:positionH>
          <wp:positionV relativeFrom="page">
            <wp:posOffset>4112895</wp:posOffset>
          </wp:positionV>
          <wp:extent cx="3610610" cy="5173345"/>
          <wp:effectExtent l="19050" t="0" r="8890" b="0"/>
          <wp:wrapNone/>
          <wp:docPr id="489807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F3FA" w14:textId="77777777" w:rsidR="007D1458" w:rsidRDefault="00365DFA">
    <w:pPr>
      <w:pStyle w:val="Header"/>
    </w:pPr>
    <w:r>
      <w:rPr>
        <w:noProof/>
      </w:rPr>
      <w:drawing>
        <wp:anchor distT="0" distB="0" distL="114300" distR="114300" simplePos="0" relativeHeight="251658752" behindDoc="1" locked="0" layoutInCell="1" allowOverlap="1" wp14:anchorId="34584754" wp14:editId="39B523E7">
          <wp:simplePos x="0" y="0"/>
          <wp:positionH relativeFrom="margin">
            <wp:posOffset>3669030</wp:posOffset>
          </wp:positionH>
          <wp:positionV relativeFrom="page">
            <wp:posOffset>4265295</wp:posOffset>
          </wp:positionV>
          <wp:extent cx="3610610" cy="5173345"/>
          <wp:effectExtent l="19050" t="0" r="8890" b="0"/>
          <wp:wrapNone/>
          <wp:docPr id="361613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4AE" w14:textId="77777777" w:rsidR="007D1458" w:rsidRDefault="00365DFA" w:rsidP="001A7484">
    <w:pPr>
      <w:pStyle w:val="Header"/>
      <w:jc w:val="center"/>
      <w:rPr>
        <w:noProof/>
      </w:rPr>
    </w:pPr>
    <w:r>
      <w:rPr>
        <w:noProof/>
      </w:rPr>
      <w:drawing>
        <wp:anchor distT="0" distB="0" distL="114300" distR="114300" simplePos="0" relativeHeight="251656704" behindDoc="1" locked="0" layoutInCell="1" allowOverlap="1" wp14:anchorId="752F2C35" wp14:editId="2DBFDE8C">
          <wp:simplePos x="0" y="0"/>
          <wp:positionH relativeFrom="margin">
            <wp:posOffset>3364230</wp:posOffset>
          </wp:positionH>
          <wp:positionV relativeFrom="page">
            <wp:posOffset>3960495</wp:posOffset>
          </wp:positionV>
          <wp:extent cx="3610610" cy="5173345"/>
          <wp:effectExtent l="19050" t="0" r="8890" b="0"/>
          <wp:wrapNone/>
          <wp:docPr id="1195053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r>
      <w:rPr>
        <w:noProof/>
      </w:rPr>
      <w:drawing>
        <wp:inline distT="0" distB="0" distL="0" distR="0" wp14:anchorId="34C96CEA" wp14:editId="2E640E7F">
          <wp:extent cx="1438275" cy="657225"/>
          <wp:effectExtent l="19050" t="0" r="9525" b="0"/>
          <wp:docPr id="2139605996" name="Picture 2139605996" descr="Logotip FON - Sl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FON - Slika.jpg"/>
                  <pic:cNvPicPr>
                    <a:picLocks noChangeAspect="1" noChangeArrowheads="1"/>
                  </pic:cNvPicPr>
                </pic:nvPicPr>
                <pic:blipFill>
                  <a:blip r:embed="rId2"/>
                  <a:srcRect/>
                  <a:stretch>
                    <a:fillRect/>
                  </a:stretch>
                </pic:blipFill>
                <pic:spPr bwMode="auto">
                  <a:xfrm>
                    <a:off x="0" y="0"/>
                    <a:ext cx="1438275" cy="6572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D291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7A65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BE8E1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A0352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BFF48FC2"/>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1B6323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7006FE"/>
    <w:multiLevelType w:val="hybridMultilevel"/>
    <w:tmpl w:val="F392B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4C6454"/>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F4633F"/>
    <w:multiLevelType w:val="hybridMultilevel"/>
    <w:tmpl w:val="738E7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70082B"/>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4035A0"/>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206605"/>
    <w:multiLevelType w:val="hybridMultilevel"/>
    <w:tmpl w:val="D23E1C9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D82FD2"/>
    <w:multiLevelType w:val="hybridMultilevel"/>
    <w:tmpl w:val="5756DE1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3147B3"/>
    <w:multiLevelType w:val="hybridMultilevel"/>
    <w:tmpl w:val="B21E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006CC"/>
    <w:multiLevelType w:val="hybridMultilevel"/>
    <w:tmpl w:val="CE788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9B0116"/>
    <w:multiLevelType w:val="hybridMultilevel"/>
    <w:tmpl w:val="72D27FD0"/>
    <w:lvl w:ilvl="0" w:tplc="2C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93765B6"/>
    <w:multiLevelType w:val="hybridMultilevel"/>
    <w:tmpl w:val="7026F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EF3063"/>
    <w:multiLevelType w:val="hybridMultilevel"/>
    <w:tmpl w:val="880CA398"/>
    <w:lvl w:ilvl="0" w:tplc="9684BE98">
      <w:start w:val="1"/>
      <w:numFmt w:val="decimal"/>
      <w:lvlText w:val="%1."/>
      <w:lvlJc w:val="left"/>
      <w:pPr>
        <w:ind w:left="720" w:hanging="360"/>
      </w:pPr>
      <w:rPr>
        <w:rFonts w:cs="TimesNewRomanPSMT"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33955"/>
    <w:multiLevelType w:val="hybridMultilevel"/>
    <w:tmpl w:val="6F7C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B96DF6"/>
    <w:multiLevelType w:val="hybridMultilevel"/>
    <w:tmpl w:val="C5EED27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0" w15:restartNumberingAfterBreak="0">
    <w:nsid w:val="41C851AD"/>
    <w:multiLevelType w:val="hybridMultilevel"/>
    <w:tmpl w:val="5756DE1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9A4591"/>
    <w:multiLevelType w:val="hybridMultilevel"/>
    <w:tmpl w:val="016E4012"/>
    <w:lvl w:ilvl="0" w:tplc="111CBE84">
      <w:start w:val="4"/>
      <w:numFmt w:val="bullet"/>
      <w:lvlText w:val="•"/>
      <w:lvlJc w:val="left"/>
      <w:pPr>
        <w:ind w:left="1085" w:hanging="725"/>
      </w:pPr>
      <w:rPr>
        <w:rFonts w:ascii="Calibri" w:eastAsia="Tahom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03F9D"/>
    <w:multiLevelType w:val="hybridMultilevel"/>
    <w:tmpl w:val="D54EAB5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475F5A02"/>
    <w:multiLevelType w:val="hybridMultilevel"/>
    <w:tmpl w:val="BB9A8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607F68"/>
    <w:multiLevelType w:val="hybridMultilevel"/>
    <w:tmpl w:val="2E2A6A72"/>
    <w:lvl w:ilvl="0" w:tplc="111CBE84">
      <w:start w:val="4"/>
      <w:numFmt w:val="bullet"/>
      <w:lvlText w:val="•"/>
      <w:lvlJc w:val="left"/>
      <w:pPr>
        <w:ind w:left="1085" w:hanging="725"/>
      </w:pPr>
      <w:rPr>
        <w:rFonts w:ascii="Calibri" w:eastAsia="Tahom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EA6FB8"/>
    <w:multiLevelType w:val="hybridMultilevel"/>
    <w:tmpl w:val="8D26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384722"/>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8FD2342"/>
    <w:multiLevelType w:val="hybridMultilevel"/>
    <w:tmpl w:val="8FE268EA"/>
    <w:lvl w:ilvl="0" w:tplc="435228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DA341B"/>
    <w:multiLevelType w:val="hybridMultilevel"/>
    <w:tmpl w:val="BB9A82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BE350A9"/>
    <w:multiLevelType w:val="hybridMultilevel"/>
    <w:tmpl w:val="5F56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AB02CE"/>
    <w:multiLevelType w:val="hybridMultilevel"/>
    <w:tmpl w:val="7FF8BCA4"/>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9D3ECE"/>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412BBF"/>
    <w:multiLevelType w:val="multilevel"/>
    <w:tmpl w:val="DB18B4B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9AD64AE"/>
    <w:multiLevelType w:val="hybridMultilevel"/>
    <w:tmpl w:val="5E5C7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EE7937"/>
    <w:multiLevelType w:val="hybridMultilevel"/>
    <w:tmpl w:val="1A6A92F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5" w15:restartNumberingAfterBreak="0">
    <w:nsid w:val="741346D0"/>
    <w:multiLevelType w:val="hybridMultilevel"/>
    <w:tmpl w:val="AB26642A"/>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292585"/>
    <w:multiLevelType w:val="hybridMultilevel"/>
    <w:tmpl w:val="110A17E6"/>
    <w:lvl w:ilvl="0" w:tplc="081A000F">
      <w:start w:val="1"/>
      <w:numFmt w:val="decimal"/>
      <w:lvlText w:val="%1."/>
      <w:lvlJc w:val="left"/>
      <w:pPr>
        <w:tabs>
          <w:tab w:val="num" w:pos="720"/>
        </w:tabs>
        <w:ind w:left="720" w:hanging="360"/>
      </w:p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37" w15:restartNumberingAfterBreak="0">
    <w:nsid w:val="74385517"/>
    <w:multiLevelType w:val="hybridMultilevel"/>
    <w:tmpl w:val="78BE9A40"/>
    <w:lvl w:ilvl="0" w:tplc="111CBE84">
      <w:start w:val="4"/>
      <w:numFmt w:val="bullet"/>
      <w:lvlText w:val="•"/>
      <w:lvlJc w:val="left"/>
      <w:pPr>
        <w:ind w:left="1085" w:hanging="725"/>
      </w:pPr>
      <w:rPr>
        <w:rFonts w:ascii="Calibri" w:eastAsia="Tahom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3D04E2"/>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AA197F"/>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4323417">
    <w:abstractNumId w:val="39"/>
  </w:num>
  <w:num w:numId="2" w16cid:durableId="1134717424">
    <w:abstractNumId w:val="26"/>
  </w:num>
  <w:num w:numId="3" w16cid:durableId="943077742">
    <w:abstractNumId w:val="31"/>
  </w:num>
  <w:num w:numId="4" w16cid:durableId="518087333">
    <w:abstractNumId w:val="7"/>
  </w:num>
  <w:num w:numId="5" w16cid:durableId="1854418405">
    <w:abstractNumId w:val="38"/>
  </w:num>
  <w:num w:numId="6" w16cid:durableId="1331255690">
    <w:abstractNumId w:val="32"/>
  </w:num>
  <w:num w:numId="7" w16cid:durableId="934674522">
    <w:abstractNumId w:val="36"/>
  </w:num>
  <w:num w:numId="8" w16cid:durableId="986516695">
    <w:abstractNumId w:val="34"/>
  </w:num>
  <w:num w:numId="9" w16cid:durableId="2009480452">
    <w:abstractNumId w:val="27"/>
  </w:num>
  <w:num w:numId="10" w16cid:durableId="646933229">
    <w:abstractNumId w:val="11"/>
  </w:num>
  <w:num w:numId="11" w16cid:durableId="1822963083">
    <w:abstractNumId w:val="18"/>
  </w:num>
  <w:num w:numId="12" w16cid:durableId="1876116349">
    <w:abstractNumId w:val="22"/>
  </w:num>
  <w:num w:numId="13" w16cid:durableId="259877812">
    <w:abstractNumId w:val="19"/>
  </w:num>
  <w:num w:numId="14" w16cid:durableId="1952279192">
    <w:abstractNumId w:val="17"/>
  </w:num>
  <w:num w:numId="15" w16cid:durableId="6520382">
    <w:abstractNumId w:val="15"/>
  </w:num>
  <w:num w:numId="16" w16cid:durableId="703675061">
    <w:abstractNumId w:val="28"/>
  </w:num>
  <w:num w:numId="17" w16cid:durableId="1744526814">
    <w:abstractNumId w:val="13"/>
  </w:num>
  <w:num w:numId="18" w16cid:durableId="677082612">
    <w:abstractNumId w:val="6"/>
  </w:num>
  <w:num w:numId="19" w16cid:durableId="2031222974">
    <w:abstractNumId w:val="20"/>
  </w:num>
  <w:num w:numId="20" w16cid:durableId="315258445">
    <w:abstractNumId w:val="9"/>
  </w:num>
  <w:num w:numId="21" w16cid:durableId="939407404">
    <w:abstractNumId w:val="10"/>
  </w:num>
  <w:num w:numId="22" w16cid:durableId="2006662812">
    <w:abstractNumId w:val="25"/>
  </w:num>
  <w:num w:numId="23" w16cid:durableId="1906211279">
    <w:abstractNumId w:val="37"/>
  </w:num>
  <w:num w:numId="24" w16cid:durableId="511460321">
    <w:abstractNumId w:val="35"/>
  </w:num>
  <w:num w:numId="25" w16cid:durableId="470904290">
    <w:abstractNumId w:val="12"/>
  </w:num>
  <w:num w:numId="26" w16cid:durableId="483788465">
    <w:abstractNumId w:val="29"/>
  </w:num>
  <w:num w:numId="27" w16cid:durableId="1956592548">
    <w:abstractNumId w:val="30"/>
  </w:num>
  <w:num w:numId="28" w16cid:durableId="872688208">
    <w:abstractNumId w:val="24"/>
  </w:num>
  <w:num w:numId="29" w16cid:durableId="243490868">
    <w:abstractNumId w:val="21"/>
  </w:num>
  <w:num w:numId="30" w16cid:durableId="1002051000">
    <w:abstractNumId w:val="33"/>
  </w:num>
  <w:num w:numId="31" w16cid:durableId="339164717">
    <w:abstractNumId w:val="15"/>
    <w:lvlOverride w:ilvl="0">
      <w:startOverride w:val="1"/>
    </w:lvlOverride>
    <w:lvlOverride w:ilvl="1"/>
    <w:lvlOverride w:ilvl="2"/>
    <w:lvlOverride w:ilvl="3"/>
    <w:lvlOverride w:ilvl="4"/>
    <w:lvlOverride w:ilvl="5"/>
    <w:lvlOverride w:ilvl="6"/>
    <w:lvlOverride w:ilvl="7"/>
    <w:lvlOverride w:ilvl="8"/>
  </w:num>
  <w:num w:numId="32" w16cid:durableId="1984852699">
    <w:abstractNumId w:val="14"/>
  </w:num>
  <w:num w:numId="33" w16cid:durableId="586961450">
    <w:abstractNumId w:val="16"/>
  </w:num>
  <w:num w:numId="34" w16cid:durableId="1778284073">
    <w:abstractNumId w:val="23"/>
  </w:num>
  <w:num w:numId="35" w16cid:durableId="1801222436">
    <w:abstractNumId w:val="5"/>
  </w:num>
  <w:num w:numId="36" w16cid:durableId="912738128">
    <w:abstractNumId w:val="4"/>
  </w:num>
  <w:num w:numId="37" w16cid:durableId="1683628674">
    <w:abstractNumId w:val="8"/>
  </w:num>
  <w:num w:numId="38" w16cid:durableId="968171894">
    <w:abstractNumId w:val="3"/>
  </w:num>
  <w:num w:numId="39" w16cid:durableId="1323046509">
    <w:abstractNumId w:val="2"/>
  </w:num>
  <w:num w:numId="40" w16cid:durableId="425082039">
    <w:abstractNumId w:val="1"/>
  </w:num>
  <w:num w:numId="41" w16cid:durableId="1000163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77" style="mso-position-vertical-relative:page"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71E0"/>
    <w:rsid w:val="0000348D"/>
    <w:rsid w:val="00005FEB"/>
    <w:rsid w:val="00012A8E"/>
    <w:rsid w:val="000137E7"/>
    <w:rsid w:val="00013D0E"/>
    <w:rsid w:val="0002224F"/>
    <w:rsid w:val="00025640"/>
    <w:rsid w:val="000379EA"/>
    <w:rsid w:val="00042262"/>
    <w:rsid w:val="000562D4"/>
    <w:rsid w:val="00062980"/>
    <w:rsid w:val="000649C9"/>
    <w:rsid w:val="00095479"/>
    <w:rsid w:val="000B21C9"/>
    <w:rsid w:val="000B6CA6"/>
    <w:rsid w:val="000C059E"/>
    <w:rsid w:val="000D5996"/>
    <w:rsid w:val="000E02E5"/>
    <w:rsid w:val="0010530A"/>
    <w:rsid w:val="00105E38"/>
    <w:rsid w:val="00106AFA"/>
    <w:rsid w:val="00115A99"/>
    <w:rsid w:val="00121519"/>
    <w:rsid w:val="0013404A"/>
    <w:rsid w:val="0013412A"/>
    <w:rsid w:val="00155F9A"/>
    <w:rsid w:val="0015629F"/>
    <w:rsid w:val="0015756E"/>
    <w:rsid w:val="00184674"/>
    <w:rsid w:val="001A4D96"/>
    <w:rsid w:val="001A7484"/>
    <w:rsid w:val="001B02A0"/>
    <w:rsid w:val="001B699E"/>
    <w:rsid w:val="001C41FF"/>
    <w:rsid w:val="001F1915"/>
    <w:rsid w:val="0023090E"/>
    <w:rsid w:val="00235338"/>
    <w:rsid w:val="00240993"/>
    <w:rsid w:val="00251DDD"/>
    <w:rsid w:val="002534A6"/>
    <w:rsid w:val="00254711"/>
    <w:rsid w:val="00256736"/>
    <w:rsid w:val="00261137"/>
    <w:rsid w:val="002624A6"/>
    <w:rsid w:val="0028199D"/>
    <w:rsid w:val="00281C0A"/>
    <w:rsid w:val="00293AE0"/>
    <w:rsid w:val="002A0EF4"/>
    <w:rsid w:val="002C0F3C"/>
    <w:rsid w:val="002C58CE"/>
    <w:rsid w:val="002C643F"/>
    <w:rsid w:val="002D083A"/>
    <w:rsid w:val="002D5897"/>
    <w:rsid w:val="00303049"/>
    <w:rsid w:val="003053D9"/>
    <w:rsid w:val="003217A7"/>
    <w:rsid w:val="00325646"/>
    <w:rsid w:val="0032702B"/>
    <w:rsid w:val="0033544A"/>
    <w:rsid w:val="00343812"/>
    <w:rsid w:val="00347F05"/>
    <w:rsid w:val="003528EE"/>
    <w:rsid w:val="00362C31"/>
    <w:rsid w:val="00365DFA"/>
    <w:rsid w:val="00372070"/>
    <w:rsid w:val="00375E35"/>
    <w:rsid w:val="00381B20"/>
    <w:rsid w:val="00381EB9"/>
    <w:rsid w:val="003871E0"/>
    <w:rsid w:val="00394893"/>
    <w:rsid w:val="003A4A7A"/>
    <w:rsid w:val="003B2889"/>
    <w:rsid w:val="003C2818"/>
    <w:rsid w:val="003C4285"/>
    <w:rsid w:val="003C614B"/>
    <w:rsid w:val="003D763D"/>
    <w:rsid w:val="0043276C"/>
    <w:rsid w:val="00434373"/>
    <w:rsid w:val="00437F54"/>
    <w:rsid w:val="00462BBB"/>
    <w:rsid w:val="00481873"/>
    <w:rsid w:val="004A280C"/>
    <w:rsid w:val="004A54BF"/>
    <w:rsid w:val="004A7F38"/>
    <w:rsid w:val="004B066A"/>
    <w:rsid w:val="004C2A9C"/>
    <w:rsid w:val="004E16B2"/>
    <w:rsid w:val="004E1EC2"/>
    <w:rsid w:val="004E5E11"/>
    <w:rsid w:val="004E7141"/>
    <w:rsid w:val="00501ADD"/>
    <w:rsid w:val="00514294"/>
    <w:rsid w:val="00520569"/>
    <w:rsid w:val="005503D5"/>
    <w:rsid w:val="00567A07"/>
    <w:rsid w:val="00583437"/>
    <w:rsid w:val="00587990"/>
    <w:rsid w:val="005960F5"/>
    <w:rsid w:val="005A19D3"/>
    <w:rsid w:val="005C0D03"/>
    <w:rsid w:val="005E482A"/>
    <w:rsid w:val="005E5068"/>
    <w:rsid w:val="00602D61"/>
    <w:rsid w:val="00603335"/>
    <w:rsid w:val="00610B0C"/>
    <w:rsid w:val="00634C81"/>
    <w:rsid w:val="006363E5"/>
    <w:rsid w:val="00646A00"/>
    <w:rsid w:val="00653952"/>
    <w:rsid w:val="00655C57"/>
    <w:rsid w:val="00661ADE"/>
    <w:rsid w:val="0067360E"/>
    <w:rsid w:val="00675587"/>
    <w:rsid w:val="006A179A"/>
    <w:rsid w:val="006B07A8"/>
    <w:rsid w:val="006C0A79"/>
    <w:rsid w:val="006C4581"/>
    <w:rsid w:val="006D7BE6"/>
    <w:rsid w:val="006E09F7"/>
    <w:rsid w:val="00700DA6"/>
    <w:rsid w:val="0070413A"/>
    <w:rsid w:val="007619EB"/>
    <w:rsid w:val="00771547"/>
    <w:rsid w:val="00771A49"/>
    <w:rsid w:val="0079646D"/>
    <w:rsid w:val="007A7235"/>
    <w:rsid w:val="007B2914"/>
    <w:rsid w:val="007D1458"/>
    <w:rsid w:val="007D25ED"/>
    <w:rsid w:val="007E14DF"/>
    <w:rsid w:val="007E25FF"/>
    <w:rsid w:val="007E6D53"/>
    <w:rsid w:val="00813B89"/>
    <w:rsid w:val="00820D17"/>
    <w:rsid w:val="00825649"/>
    <w:rsid w:val="00832EB6"/>
    <w:rsid w:val="008413EA"/>
    <w:rsid w:val="008472C5"/>
    <w:rsid w:val="00871E97"/>
    <w:rsid w:val="00872B97"/>
    <w:rsid w:val="00873F93"/>
    <w:rsid w:val="008859C2"/>
    <w:rsid w:val="00887A33"/>
    <w:rsid w:val="00895EFB"/>
    <w:rsid w:val="008B2418"/>
    <w:rsid w:val="008C72AD"/>
    <w:rsid w:val="008D23B9"/>
    <w:rsid w:val="008D4DAE"/>
    <w:rsid w:val="008D524E"/>
    <w:rsid w:val="008D5823"/>
    <w:rsid w:val="008E01DD"/>
    <w:rsid w:val="008E33C1"/>
    <w:rsid w:val="008E6C2C"/>
    <w:rsid w:val="008F0053"/>
    <w:rsid w:val="008F5138"/>
    <w:rsid w:val="00901077"/>
    <w:rsid w:val="00907AF1"/>
    <w:rsid w:val="00911098"/>
    <w:rsid w:val="00932F68"/>
    <w:rsid w:val="009410CB"/>
    <w:rsid w:val="009528B8"/>
    <w:rsid w:val="00956386"/>
    <w:rsid w:val="009633C9"/>
    <w:rsid w:val="00963645"/>
    <w:rsid w:val="0096413E"/>
    <w:rsid w:val="00966478"/>
    <w:rsid w:val="00967A9C"/>
    <w:rsid w:val="00975AC0"/>
    <w:rsid w:val="009926EA"/>
    <w:rsid w:val="00993A09"/>
    <w:rsid w:val="00997DDB"/>
    <w:rsid w:val="009A5493"/>
    <w:rsid w:val="009A774A"/>
    <w:rsid w:val="009B516A"/>
    <w:rsid w:val="009C3FC4"/>
    <w:rsid w:val="009D3140"/>
    <w:rsid w:val="009E5546"/>
    <w:rsid w:val="009F0C45"/>
    <w:rsid w:val="009F549A"/>
    <w:rsid w:val="009F5A85"/>
    <w:rsid w:val="009F7825"/>
    <w:rsid w:val="00A046EF"/>
    <w:rsid w:val="00A240E5"/>
    <w:rsid w:val="00A25960"/>
    <w:rsid w:val="00A42AED"/>
    <w:rsid w:val="00A44F04"/>
    <w:rsid w:val="00A50251"/>
    <w:rsid w:val="00A7245D"/>
    <w:rsid w:val="00A73526"/>
    <w:rsid w:val="00A75A16"/>
    <w:rsid w:val="00AA1113"/>
    <w:rsid w:val="00AA15A2"/>
    <w:rsid w:val="00AA72A3"/>
    <w:rsid w:val="00AC50A4"/>
    <w:rsid w:val="00AC6DA7"/>
    <w:rsid w:val="00AD1CC5"/>
    <w:rsid w:val="00B02295"/>
    <w:rsid w:val="00B13573"/>
    <w:rsid w:val="00B15BB8"/>
    <w:rsid w:val="00B178C3"/>
    <w:rsid w:val="00B267A9"/>
    <w:rsid w:val="00B30806"/>
    <w:rsid w:val="00B319B1"/>
    <w:rsid w:val="00B32A81"/>
    <w:rsid w:val="00B34370"/>
    <w:rsid w:val="00B34849"/>
    <w:rsid w:val="00B348DB"/>
    <w:rsid w:val="00B35D9C"/>
    <w:rsid w:val="00B40277"/>
    <w:rsid w:val="00B529D0"/>
    <w:rsid w:val="00B52CF8"/>
    <w:rsid w:val="00B56202"/>
    <w:rsid w:val="00B66F46"/>
    <w:rsid w:val="00B811B8"/>
    <w:rsid w:val="00B95AF7"/>
    <w:rsid w:val="00BA1245"/>
    <w:rsid w:val="00BC1DCC"/>
    <w:rsid w:val="00BD08F4"/>
    <w:rsid w:val="00BD4AF2"/>
    <w:rsid w:val="00BE4441"/>
    <w:rsid w:val="00BF49C9"/>
    <w:rsid w:val="00C07B4C"/>
    <w:rsid w:val="00C11973"/>
    <w:rsid w:val="00C208F9"/>
    <w:rsid w:val="00C33570"/>
    <w:rsid w:val="00C44D00"/>
    <w:rsid w:val="00C45FEF"/>
    <w:rsid w:val="00C6413C"/>
    <w:rsid w:val="00C64E0D"/>
    <w:rsid w:val="00C7228E"/>
    <w:rsid w:val="00C73EE8"/>
    <w:rsid w:val="00C85C2A"/>
    <w:rsid w:val="00C9092E"/>
    <w:rsid w:val="00C92E61"/>
    <w:rsid w:val="00C942AD"/>
    <w:rsid w:val="00CA234C"/>
    <w:rsid w:val="00CA2AB5"/>
    <w:rsid w:val="00CC07AF"/>
    <w:rsid w:val="00CD3DA5"/>
    <w:rsid w:val="00CD466D"/>
    <w:rsid w:val="00CE00A9"/>
    <w:rsid w:val="00CE57C5"/>
    <w:rsid w:val="00CF395A"/>
    <w:rsid w:val="00CF5372"/>
    <w:rsid w:val="00D0189B"/>
    <w:rsid w:val="00D056EA"/>
    <w:rsid w:val="00D146ED"/>
    <w:rsid w:val="00D1669C"/>
    <w:rsid w:val="00D227C7"/>
    <w:rsid w:val="00D30F52"/>
    <w:rsid w:val="00D36A02"/>
    <w:rsid w:val="00D61CDC"/>
    <w:rsid w:val="00D66547"/>
    <w:rsid w:val="00D732F6"/>
    <w:rsid w:val="00D81EEF"/>
    <w:rsid w:val="00D90C53"/>
    <w:rsid w:val="00D930D7"/>
    <w:rsid w:val="00D949F5"/>
    <w:rsid w:val="00DB17C3"/>
    <w:rsid w:val="00DD2315"/>
    <w:rsid w:val="00DE7FB6"/>
    <w:rsid w:val="00E00B40"/>
    <w:rsid w:val="00E05B88"/>
    <w:rsid w:val="00E14C22"/>
    <w:rsid w:val="00E20212"/>
    <w:rsid w:val="00E232BA"/>
    <w:rsid w:val="00E315EE"/>
    <w:rsid w:val="00E3192C"/>
    <w:rsid w:val="00E35A6E"/>
    <w:rsid w:val="00E416F8"/>
    <w:rsid w:val="00E42A5A"/>
    <w:rsid w:val="00E450DF"/>
    <w:rsid w:val="00E474A4"/>
    <w:rsid w:val="00E51F76"/>
    <w:rsid w:val="00E52AEF"/>
    <w:rsid w:val="00E66900"/>
    <w:rsid w:val="00E674AC"/>
    <w:rsid w:val="00E732EE"/>
    <w:rsid w:val="00E750DE"/>
    <w:rsid w:val="00E7623B"/>
    <w:rsid w:val="00E768DD"/>
    <w:rsid w:val="00E944A9"/>
    <w:rsid w:val="00E962B4"/>
    <w:rsid w:val="00EA69AB"/>
    <w:rsid w:val="00EB17B9"/>
    <w:rsid w:val="00EB42B7"/>
    <w:rsid w:val="00EC00AA"/>
    <w:rsid w:val="00ED009A"/>
    <w:rsid w:val="00ED6454"/>
    <w:rsid w:val="00EE3510"/>
    <w:rsid w:val="00F006F0"/>
    <w:rsid w:val="00F040E4"/>
    <w:rsid w:val="00F13061"/>
    <w:rsid w:val="00F1584E"/>
    <w:rsid w:val="00F1710C"/>
    <w:rsid w:val="00F27A1A"/>
    <w:rsid w:val="00F30659"/>
    <w:rsid w:val="00F33CB8"/>
    <w:rsid w:val="00F347F3"/>
    <w:rsid w:val="00F43829"/>
    <w:rsid w:val="00F46130"/>
    <w:rsid w:val="00F57F55"/>
    <w:rsid w:val="00F75C3E"/>
    <w:rsid w:val="00F77904"/>
    <w:rsid w:val="00FA224F"/>
    <w:rsid w:val="00FA4E6D"/>
    <w:rsid w:val="00FB7CFE"/>
    <w:rsid w:val="00FD4028"/>
    <w:rsid w:val="00FD5C6D"/>
    <w:rsid w:val="00FE7890"/>
    <w:rsid w:val="00FF7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7" style="mso-position-vertical-relative:page" fill="f" fillcolor="white" stroke="f">
      <v:fill color="white" on="f"/>
      <v:stroke on="f"/>
      <v:textbox style="mso-rotate-with-shape:t"/>
    </o:shapedefaults>
    <o:shapelayout v:ext="edit">
      <o:idmap v:ext="edit" data="2"/>
    </o:shapelayout>
  </w:shapeDefaults>
  <w:decimalSymbol w:val="."/>
  <w:listSeparator w:val=","/>
  <w14:docId w14:val="6CEC0124"/>
  <w15:docId w15:val="{F3E62663-9DED-4804-8389-BAF4E41D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80C"/>
    <w:pPr>
      <w:jc w:val="both"/>
    </w:pPr>
    <w:rPr>
      <w:sz w:val="22"/>
      <w:szCs w:val="22"/>
    </w:rPr>
  </w:style>
  <w:style w:type="paragraph" w:styleId="Heading1">
    <w:name w:val="heading 1"/>
    <w:basedOn w:val="Normal"/>
    <w:next w:val="Normal"/>
    <w:link w:val="Heading1Char"/>
    <w:uiPriority w:val="9"/>
    <w:qFormat/>
    <w:rsid w:val="00CC07AF"/>
    <w:pPr>
      <w:keepNext/>
      <w:keepLines/>
      <w:spacing w:before="48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CC07AF"/>
    <w:pPr>
      <w:keepNext/>
      <w:keepLines/>
      <w:spacing w:before="200"/>
      <w:outlineLvl w:val="1"/>
    </w:pPr>
    <w:rPr>
      <w:rFonts w:eastAsia="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AF"/>
    <w:rPr>
      <w:rFonts w:ascii="Tahoma" w:eastAsia="Times New Roman" w:hAnsi="Tahoma" w:cs="Times New Roman"/>
      <w:b/>
      <w:bCs/>
      <w:color w:val="365F91"/>
      <w:sz w:val="28"/>
      <w:szCs w:val="28"/>
    </w:rPr>
  </w:style>
  <w:style w:type="character" w:customStyle="1" w:styleId="Heading2Char">
    <w:name w:val="Heading 2 Char"/>
    <w:basedOn w:val="DefaultParagraphFont"/>
    <w:link w:val="Heading2"/>
    <w:uiPriority w:val="9"/>
    <w:rsid w:val="00CC07AF"/>
    <w:rPr>
      <w:rFonts w:ascii="Tahoma" w:eastAsia="Times New Roman" w:hAnsi="Tahoma" w:cs="Times New Roman"/>
      <w:b/>
      <w:bCs/>
      <w:color w:val="4F81BD"/>
      <w:sz w:val="26"/>
      <w:szCs w:val="26"/>
    </w:rPr>
  </w:style>
  <w:style w:type="paragraph" w:styleId="NoSpacing">
    <w:name w:val="No Spacing"/>
    <w:uiPriority w:val="1"/>
    <w:qFormat/>
    <w:rsid w:val="00CC07AF"/>
    <w:pPr>
      <w:jc w:val="both"/>
    </w:pPr>
    <w:rPr>
      <w:sz w:val="22"/>
      <w:szCs w:val="22"/>
    </w:rPr>
  </w:style>
  <w:style w:type="paragraph" w:styleId="BalloonText">
    <w:name w:val="Balloon Text"/>
    <w:basedOn w:val="Normal"/>
    <w:link w:val="BalloonTextChar"/>
    <w:uiPriority w:val="99"/>
    <w:semiHidden/>
    <w:unhideWhenUsed/>
    <w:rsid w:val="004C2A9C"/>
    <w:rPr>
      <w:rFonts w:cs="Tahoma"/>
      <w:sz w:val="16"/>
      <w:szCs w:val="16"/>
    </w:rPr>
  </w:style>
  <w:style w:type="character" w:customStyle="1" w:styleId="BalloonTextChar">
    <w:name w:val="Balloon Text Char"/>
    <w:basedOn w:val="DefaultParagraphFont"/>
    <w:link w:val="BalloonText"/>
    <w:uiPriority w:val="99"/>
    <w:semiHidden/>
    <w:rsid w:val="004C2A9C"/>
    <w:rPr>
      <w:rFonts w:ascii="Tahoma" w:hAnsi="Tahoma" w:cs="Tahoma"/>
      <w:sz w:val="16"/>
      <w:szCs w:val="16"/>
    </w:rPr>
  </w:style>
  <w:style w:type="paragraph" w:styleId="Header">
    <w:name w:val="header"/>
    <w:basedOn w:val="Normal"/>
    <w:link w:val="HeaderChar"/>
    <w:uiPriority w:val="99"/>
    <w:semiHidden/>
    <w:unhideWhenUsed/>
    <w:rsid w:val="004C2A9C"/>
    <w:pPr>
      <w:tabs>
        <w:tab w:val="center" w:pos="4680"/>
        <w:tab w:val="right" w:pos="9360"/>
      </w:tabs>
    </w:pPr>
  </w:style>
  <w:style w:type="character" w:customStyle="1" w:styleId="HeaderChar">
    <w:name w:val="Header Char"/>
    <w:basedOn w:val="DefaultParagraphFont"/>
    <w:link w:val="Header"/>
    <w:uiPriority w:val="99"/>
    <w:semiHidden/>
    <w:rsid w:val="004C2A9C"/>
    <w:rPr>
      <w:rFonts w:ascii="Tahoma" w:hAnsi="Tahoma"/>
    </w:rPr>
  </w:style>
  <w:style w:type="paragraph" w:styleId="Footer">
    <w:name w:val="footer"/>
    <w:basedOn w:val="Normal"/>
    <w:link w:val="FooterChar"/>
    <w:uiPriority w:val="99"/>
    <w:semiHidden/>
    <w:unhideWhenUsed/>
    <w:rsid w:val="004C2A9C"/>
    <w:pPr>
      <w:tabs>
        <w:tab w:val="center" w:pos="4680"/>
        <w:tab w:val="right" w:pos="9360"/>
      </w:tabs>
    </w:pPr>
  </w:style>
  <w:style w:type="character" w:customStyle="1" w:styleId="FooterChar">
    <w:name w:val="Footer Char"/>
    <w:basedOn w:val="DefaultParagraphFont"/>
    <w:link w:val="Footer"/>
    <w:uiPriority w:val="99"/>
    <w:semiHidden/>
    <w:rsid w:val="004C2A9C"/>
    <w:rPr>
      <w:rFonts w:ascii="Tahoma" w:hAnsi="Tahoma"/>
    </w:rPr>
  </w:style>
  <w:style w:type="character" w:styleId="Hyperlink">
    <w:name w:val="Hyperlink"/>
    <w:basedOn w:val="DefaultParagraphFont"/>
    <w:uiPriority w:val="99"/>
    <w:unhideWhenUsed/>
    <w:rsid w:val="008D23B9"/>
    <w:rPr>
      <w:color w:val="0000FF"/>
      <w:u w:val="single"/>
    </w:rPr>
  </w:style>
  <w:style w:type="paragraph" w:styleId="PlainText">
    <w:name w:val="Plain Text"/>
    <w:basedOn w:val="Normal"/>
    <w:link w:val="PlainTextChar"/>
    <w:uiPriority w:val="99"/>
    <w:rsid w:val="00CD3DA5"/>
    <w:pPr>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CD3DA5"/>
    <w:rPr>
      <w:rFonts w:ascii="Courier New" w:eastAsia="Times New Roman" w:hAnsi="Courier New" w:cs="Courier New"/>
    </w:rPr>
  </w:style>
  <w:style w:type="table" w:styleId="TableGrid">
    <w:name w:val="Table Grid"/>
    <w:basedOn w:val="TableNormal"/>
    <w:rsid w:val="00CD3D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D1458"/>
  </w:style>
  <w:style w:type="paragraph" w:styleId="DocumentMap">
    <w:name w:val="Document Map"/>
    <w:basedOn w:val="Normal"/>
    <w:link w:val="DocumentMapChar"/>
    <w:uiPriority w:val="99"/>
    <w:semiHidden/>
    <w:unhideWhenUsed/>
    <w:rsid w:val="00062980"/>
    <w:rPr>
      <w:rFonts w:cs="Tahoma"/>
      <w:sz w:val="16"/>
      <w:szCs w:val="16"/>
    </w:rPr>
  </w:style>
  <w:style w:type="character" w:customStyle="1" w:styleId="DocumentMapChar">
    <w:name w:val="Document Map Char"/>
    <w:basedOn w:val="DefaultParagraphFont"/>
    <w:link w:val="DocumentMap"/>
    <w:uiPriority w:val="99"/>
    <w:semiHidden/>
    <w:rsid w:val="00062980"/>
    <w:rPr>
      <w:rFonts w:cs="Tahoma"/>
      <w:sz w:val="16"/>
      <w:szCs w:val="16"/>
    </w:rPr>
  </w:style>
  <w:style w:type="paragraph" w:styleId="ListParagraph">
    <w:name w:val="List Paragraph"/>
    <w:basedOn w:val="Normal"/>
    <w:uiPriority w:val="34"/>
    <w:qFormat/>
    <w:rsid w:val="009410CB"/>
    <w:pPr>
      <w:ind w:left="720"/>
      <w:contextualSpacing/>
    </w:pPr>
  </w:style>
  <w:style w:type="paragraph" w:customStyle="1" w:styleId="Default">
    <w:name w:val="Default"/>
    <w:rsid w:val="00603335"/>
    <w:pPr>
      <w:autoSpaceDE w:val="0"/>
      <w:autoSpaceDN w:val="0"/>
      <w:adjustRightInd w:val="0"/>
    </w:pPr>
    <w:rPr>
      <w:rFonts w:ascii="Times New Roman" w:eastAsiaTheme="minorHAnsi" w:hAnsi="Times New Roman"/>
      <w:color w:val="000000"/>
      <w:sz w:val="24"/>
      <w:szCs w:val="24"/>
    </w:rPr>
  </w:style>
  <w:style w:type="paragraph" w:styleId="NormalWeb">
    <w:name w:val="Normal (Web)"/>
    <w:basedOn w:val="Normal"/>
    <w:uiPriority w:val="99"/>
    <w:unhideWhenUsed/>
    <w:rsid w:val="00603335"/>
    <w:pPr>
      <w:spacing w:before="100" w:beforeAutospacing="1" w:after="100" w:afterAutospacing="1"/>
      <w:jc w:val="left"/>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03335"/>
    <w:rPr>
      <w:sz w:val="16"/>
      <w:szCs w:val="16"/>
    </w:rPr>
  </w:style>
  <w:style w:type="paragraph" w:styleId="CommentText">
    <w:name w:val="annotation text"/>
    <w:basedOn w:val="Normal"/>
    <w:link w:val="CommentTextChar"/>
    <w:uiPriority w:val="99"/>
    <w:unhideWhenUsed/>
    <w:rsid w:val="00603335"/>
    <w:pPr>
      <w:jc w:val="left"/>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603335"/>
    <w:rPr>
      <w:rFonts w:ascii="Times New Roman" w:eastAsia="Times New Roman" w:hAnsi="Times New Roman"/>
    </w:rPr>
  </w:style>
  <w:style w:type="table" w:customStyle="1" w:styleId="TableGrid1">
    <w:name w:val="Table Grid1"/>
    <w:basedOn w:val="TableNormal"/>
    <w:next w:val="TableGrid"/>
    <w:uiPriority w:val="59"/>
    <w:rsid w:val="006033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A774A"/>
    <w:rPr>
      <w:color w:val="800080" w:themeColor="followedHyperlink"/>
      <w:u w:val="single"/>
    </w:rPr>
  </w:style>
  <w:style w:type="character" w:customStyle="1" w:styleId="UnresolvedMention1">
    <w:name w:val="Unresolved Mention1"/>
    <w:basedOn w:val="DefaultParagraphFont"/>
    <w:uiPriority w:val="99"/>
    <w:semiHidden/>
    <w:unhideWhenUsed/>
    <w:rsid w:val="00932F68"/>
    <w:rPr>
      <w:color w:val="605E5C"/>
      <w:shd w:val="clear" w:color="auto" w:fill="E1DFDD"/>
    </w:rPr>
  </w:style>
  <w:style w:type="paragraph" w:styleId="ListBullet">
    <w:name w:val="List Bullet"/>
    <w:basedOn w:val="Normal"/>
    <w:uiPriority w:val="99"/>
    <w:unhideWhenUsed/>
    <w:rsid w:val="00602D61"/>
    <w:pPr>
      <w:numPr>
        <w:numId w:val="35"/>
      </w:numPr>
      <w:contextualSpacing/>
    </w:pPr>
  </w:style>
  <w:style w:type="paragraph" w:styleId="ListNumber">
    <w:name w:val="List Number"/>
    <w:basedOn w:val="Normal"/>
    <w:uiPriority w:val="99"/>
    <w:unhideWhenUsed/>
    <w:rsid w:val="00602D61"/>
    <w:pPr>
      <w:numPr>
        <w:numId w:val="36"/>
      </w:numPr>
      <w:contextualSpacing/>
    </w:pPr>
  </w:style>
  <w:style w:type="paragraph" w:styleId="ListNumber2">
    <w:name w:val="List Number 2"/>
    <w:basedOn w:val="Normal"/>
    <w:uiPriority w:val="99"/>
    <w:unhideWhenUsed/>
    <w:rsid w:val="00602D61"/>
    <w:pPr>
      <w:numPr>
        <w:numId w:val="38"/>
      </w:numPr>
      <w:contextualSpacing/>
    </w:pPr>
  </w:style>
  <w:style w:type="paragraph" w:styleId="ListNumber3">
    <w:name w:val="List Number 3"/>
    <w:basedOn w:val="Normal"/>
    <w:uiPriority w:val="99"/>
    <w:unhideWhenUsed/>
    <w:rsid w:val="00602D61"/>
    <w:pPr>
      <w:numPr>
        <w:numId w:val="39"/>
      </w:numPr>
      <w:contextualSpacing/>
    </w:pPr>
  </w:style>
  <w:style w:type="paragraph" w:styleId="ListNumber4">
    <w:name w:val="List Number 4"/>
    <w:basedOn w:val="Normal"/>
    <w:uiPriority w:val="99"/>
    <w:unhideWhenUsed/>
    <w:rsid w:val="00602D61"/>
    <w:pPr>
      <w:numPr>
        <w:numId w:val="40"/>
      </w:numPr>
      <w:contextualSpacing/>
    </w:pPr>
  </w:style>
  <w:style w:type="paragraph" w:styleId="ListNumber5">
    <w:name w:val="List Number 5"/>
    <w:basedOn w:val="Normal"/>
    <w:uiPriority w:val="99"/>
    <w:unhideWhenUsed/>
    <w:rsid w:val="00C9092E"/>
    <w:pPr>
      <w:numPr>
        <w:numId w:val="41"/>
      </w:numPr>
      <w:contextualSpacing/>
    </w:pPr>
  </w:style>
  <w:style w:type="paragraph" w:styleId="Revision">
    <w:name w:val="Revision"/>
    <w:hidden/>
    <w:uiPriority w:val="99"/>
    <w:semiHidden/>
    <w:rsid w:val="0096364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709308">
      <w:bodyDiv w:val="1"/>
      <w:marLeft w:val="0"/>
      <w:marRight w:val="0"/>
      <w:marTop w:val="0"/>
      <w:marBottom w:val="0"/>
      <w:divBdr>
        <w:top w:val="none" w:sz="0" w:space="0" w:color="auto"/>
        <w:left w:val="none" w:sz="0" w:space="0" w:color="auto"/>
        <w:bottom w:val="none" w:sz="0" w:space="0" w:color="auto"/>
        <w:right w:val="none" w:sz="0" w:space="0" w:color="auto"/>
      </w:divBdr>
    </w:div>
    <w:div w:id="1043602615">
      <w:bodyDiv w:val="1"/>
      <w:marLeft w:val="0"/>
      <w:marRight w:val="0"/>
      <w:marTop w:val="0"/>
      <w:marBottom w:val="0"/>
      <w:divBdr>
        <w:top w:val="none" w:sz="0" w:space="0" w:color="auto"/>
        <w:left w:val="none" w:sz="0" w:space="0" w:color="auto"/>
        <w:bottom w:val="none" w:sz="0" w:space="0" w:color="auto"/>
        <w:right w:val="none" w:sz="0" w:space="0" w:color="auto"/>
      </w:divBdr>
    </w:div>
    <w:div w:id="1064986233">
      <w:bodyDiv w:val="1"/>
      <w:marLeft w:val="0"/>
      <w:marRight w:val="0"/>
      <w:marTop w:val="0"/>
      <w:marBottom w:val="0"/>
      <w:divBdr>
        <w:top w:val="none" w:sz="0" w:space="0" w:color="auto"/>
        <w:left w:val="none" w:sz="0" w:space="0" w:color="auto"/>
        <w:bottom w:val="none" w:sz="0" w:space="0" w:color="auto"/>
        <w:right w:val="none" w:sz="0" w:space="0" w:color="auto"/>
      </w:divBdr>
      <w:divsChild>
        <w:div w:id="1069619013">
          <w:marLeft w:val="0"/>
          <w:marRight w:val="0"/>
          <w:marTop w:val="0"/>
          <w:marBottom w:val="0"/>
          <w:divBdr>
            <w:top w:val="none" w:sz="0" w:space="0" w:color="auto"/>
            <w:left w:val="none" w:sz="0" w:space="0" w:color="auto"/>
            <w:bottom w:val="none" w:sz="0" w:space="0" w:color="auto"/>
            <w:right w:val="none" w:sz="0" w:space="0" w:color="auto"/>
          </w:divBdr>
          <w:divsChild>
            <w:div w:id="810483733">
              <w:marLeft w:val="0"/>
              <w:marRight w:val="0"/>
              <w:marTop w:val="0"/>
              <w:marBottom w:val="0"/>
              <w:divBdr>
                <w:top w:val="none" w:sz="0" w:space="0" w:color="auto"/>
                <w:left w:val="none" w:sz="0" w:space="0" w:color="auto"/>
                <w:bottom w:val="none" w:sz="0" w:space="0" w:color="auto"/>
                <w:right w:val="none" w:sz="0" w:space="0" w:color="auto"/>
              </w:divBdr>
              <w:divsChild>
                <w:div w:id="11725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37404">
      <w:bodyDiv w:val="1"/>
      <w:marLeft w:val="0"/>
      <w:marRight w:val="0"/>
      <w:marTop w:val="0"/>
      <w:marBottom w:val="0"/>
      <w:divBdr>
        <w:top w:val="none" w:sz="0" w:space="0" w:color="auto"/>
        <w:left w:val="none" w:sz="0" w:space="0" w:color="auto"/>
        <w:bottom w:val="none" w:sz="0" w:space="0" w:color="auto"/>
        <w:right w:val="none" w:sz="0" w:space="0" w:color="auto"/>
      </w:divBdr>
    </w:div>
    <w:div w:id="2023584276">
      <w:bodyDiv w:val="1"/>
      <w:marLeft w:val="0"/>
      <w:marRight w:val="0"/>
      <w:marTop w:val="0"/>
      <w:marBottom w:val="0"/>
      <w:divBdr>
        <w:top w:val="none" w:sz="0" w:space="0" w:color="auto"/>
        <w:left w:val="none" w:sz="0" w:space="0" w:color="auto"/>
        <w:bottom w:val="none" w:sz="0" w:space="0" w:color="auto"/>
        <w:right w:val="none" w:sz="0" w:space="0" w:color="auto"/>
      </w:divBdr>
    </w:div>
    <w:div w:id="2114012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c\My%20Documents\Dropbox\Documents\Word-Docs\Memorandum_Nov_Cirilic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FC37F216-FC02-4CFC-AB19-3515260AAD66}">
  <we:reference id="WA200010453" version="1.0.0.1" store="Omex" storeType="OMEX"/>
  <we:alternateReferences>
    <we:reference id="WA200010453" version="1.0.0.1" store="WA200010453" storeType="OMEX"/>
  </we:alternateReferences>
  <we:properties>
    <we:property name="claude.fileId" value="&quot;56894532-336e-48ca-8247-3e7e6724c5d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576E465-A81B-4F13-9266-E1482F2DB7AA}">
  <we:reference id="WA200010725" version="1.0.0.1" store="Omex" storeType="OMEX"/>
  <we:alternateReferences>
    <we:reference id="WA200010725" version="1.0.0.1" store="WA200010725" storeType="OMEX"/>
  </we:alternateReferences>
  <we:properties>
    <we:property name="claude.fileId" value="&quot;81bb0ce4-7548-4dc1-99d4-b18639f34421&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Memorandum_Nov_Cirilica.dot</Template>
  <TotalTime>839</TotalTime>
  <Pages>12</Pages>
  <Words>5387</Words>
  <Characters>30710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FON</Company>
  <LinksUpToDate>false</LinksUpToDate>
  <CharactersWithSpaces>36025</CharactersWithSpaces>
  <SharedDoc>false</SharedDoc>
  <HLinks>
    <vt:vector size="6" baseType="variant">
      <vt:variant>
        <vt:i4>2228230</vt:i4>
      </vt:variant>
      <vt:variant>
        <vt:i4>6</vt:i4>
      </vt:variant>
      <vt:variant>
        <vt:i4>0</vt:i4>
      </vt:variant>
      <vt:variant>
        <vt:i4>5</vt:i4>
      </vt:variant>
      <vt:variant>
        <vt:lpwstr>mailto:dekanat@fon.bg.ac.rs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Sandro I. Radovanović</cp:lastModifiedBy>
  <cp:revision>101</cp:revision>
  <cp:lastPrinted>2026-08-21T13:00:00Z</cp:lastPrinted>
  <dcterms:created xsi:type="dcterms:W3CDTF">2024-05-13T10:19:00Z</dcterms:created>
  <dcterms:modified xsi:type="dcterms:W3CDTF">2026-09-03T07:49:00Z</dcterms:modified>
</cp:coreProperties>
</file>